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73DD" w14:textId="3AA63F9B" w:rsidR="004E40B8" w:rsidRDefault="004E40B8" w:rsidP="00FE2645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40B8">
        <w:rPr>
          <w:rFonts w:ascii="Times New Roman" w:hAnsi="Times New Roman" w:cs="Times New Roman"/>
          <w:color w:val="000000"/>
          <w:sz w:val="28"/>
          <w:szCs w:val="28"/>
        </w:rPr>
        <w:t xml:space="preserve">Краткая справочная информация по безопасности – </w:t>
      </w:r>
      <w:proofErr w:type="spellStart"/>
      <w:r w:rsidR="00063CD2">
        <w:rPr>
          <w:rFonts w:ascii="Times New Roman" w:hAnsi="Times New Roman" w:cs="Times New Roman"/>
          <w:color w:val="000000"/>
          <w:sz w:val="28"/>
          <w:szCs w:val="28"/>
        </w:rPr>
        <w:t>периндоприл</w:t>
      </w:r>
      <w:proofErr w:type="spellEnd"/>
      <w:r w:rsidRPr="004E40B8">
        <w:rPr>
          <w:rFonts w:ascii="Times New Roman" w:hAnsi="Times New Roman" w:cs="Times New Roman"/>
          <w:color w:val="000000"/>
          <w:sz w:val="28"/>
          <w:szCs w:val="28"/>
        </w:rPr>
        <w:tab/>
        <w:t>MU-</w:t>
      </w:r>
      <w:r w:rsidRPr="004E40B8">
        <w:t xml:space="preserve"> </w:t>
      </w:r>
      <w:proofErr w:type="gramStart"/>
      <w:r w:rsidR="0001459C" w:rsidRPr="00530190">
        <w:rPr>
          <w:rFonts w:ascii="Times New Roman" w:hAnsi="Times New Roman" w:cs="Times New Roman"/>
          <w:color w:val="000000"/>
          <w:sz w:val="28"/>
          <w:szCs w:val="28"/>
        </w:rPr>
        <w:t>32561-41121</w:t>
      </w:r>
      <w:proofErr w:type="gramEnd"/>
    </w:p>
    <w:p w14:paraId="7F659E6B" w14:textId="1D61E861" w:rsidR="00997D49" w:rsidRPr="00063CD2" w:rsidRDefault="001D1444" w:rsidP="00D85F5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89576F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6A0E75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остав</w:t>
      </w:r>
      <w:r w:rsidR="00DA6423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4E5F1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8957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C6033F" w:rsidRPr="00E421B7">
        <w:rPr>
          <w:rFonts w:ascii="Times New Roman" w:hAnsi="Times New Roman" w:cs="Times New Roman"/>
          <w:b/>
          <w:sz w:val="28"/>
          <w:szCs w:val="28"/>
        </w:rPr>
        <w:t>П</w:t>
      </w:r>
      <w:r w:rsidR="006A0E75" w:rsidRPr="00E421B7">
        <w:rPr>
          <w:rFonts w:ascii="Times New Roman" w:hAnsi="Times New Roman" w:cs="Times New Roman"/>
          <w:b/>
          <w:sz w:val="28"/>
          <w:szCs w:val="28"/>
        </w:rPr>
        <w:t>рестариум</w:t>
      </w:r>
      <w:proofErr w:type="spellEnd"/>
      <w:r w:rsidR="006A0E75" w:rsidRPr="00E4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33F" w:rsidRPr="00E421B7">
        <w:rPr>
          <w:rFonts w:ascii="Times New Roman" w:hAnsi="Times New Roman" w:cs="Times New Roman"/>
          <w:b/>
          <w:sz w:val="28"/>
          <w:szCs w:val="28"/>
        </w:rPr>
        <w:t>А</w:t>
      </w:r>
      <w:r w:rsidR="00C6033F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E421B7" w:rsidRPr="00E421B7">
        <w:rPr>
          <w:rFonts w:ascii="Times New Roman" w:hAnsi="Times New Roman" w:cs="Times New Roman"/>
          <w:b/>
          <w:sz w:val="28"/>
          <w:szCs w:val="28"/>
        </w:rPr>
        <w:t>таблетки, покрытые пленочной оболочкой</w:t>
      </w:r>
      <w:r w:rsidR="00063CD2">
        <w:rPr>
          <w:rFonts w:ascii="Times New Roman" w:hAnsi="Times New Roman" w:cs="Times New Roman"/>
          <w:b/>
          <w:sz w:val="28"/>
          <w:szCs w:val="28"/>
        </w:rPr>
        <w:t>/таблетки, диспергируемые в полости рта</w:t>
      </w:r>
      <w:r w:rsidR="00E552C0">
        <w:rPr>
          <w:rFonts w:ascii="Times New Roman" w:hAnsi="Times New Roman" w:cs="Times New Roman"/>
          <w:b/>
          <w:sz w:val="28"/>
          <w:szCs w:val="28"/>
        </w:rPr>
        <w:t>,</w:t>
      </w:r>
      <w:r w:rsidR="00E421B7" w:rsidRPr="00E421B7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E552C0">
        <w:rPr>
          <w:rFonts w:ascii="Times New Roman" w:hAnsi="Times New Roman" w:cs="Times New Roman"/>
          <w:sz w:val="28"/>
          <w:szCs w:val="28"/>
        </w:rPr>
        <w:t>е</w:t>
      </w:r>
      <w:r w:rsidR="00E421B7" w:rsidRPr="00E421B7">
        <w:rPr>
          <w:rFonts w:ascii="Times New Roman" w:hAnsi="Times New Roman" w:cs="Times New Roman"/>
          <w:sz w:val="28"/>
          <w:szCs w:val="28"/>
        </w:rPr>
        <w:t xml:space="preserve"> 5 мг, 10 мг периндоприла аргинина. </w:t>
      </w:r>
      <w:r w:rsidR="00CF2753">
        <w:rPr>
          <w:rFonts w:ascii="Times New Roman" w:hAnsi="Times New Roman" w:cs="Times New Roman"/>
          <w:sz w:val="28"/>
          <w:szCs w:val="28"/>
        </w:rPr>
        <w:t xml:space="preserve">В 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1E69DC">
        <w:rPr>
          <w:rFonts w:ascii="Times New Roman" w:hAnsi="Times New Roman" w:cs="Times New Roman"/>
          <w:sz w:val="28"/>
          <w:szCs w:val="28"/>
        </w:rPr>
        <w:t>вспомогательн</w:t>
      </w:r>
      <w:r w:rsidR="00A96A0D">
        <w:rPr>
          <w:rFonts w:ascii="Times New Roman" w:hAnsi="Times New Roman" w:cs="Times New Roman"/>
          <w:sz w:val="28"/>
          <w:szCs w:val="28"/>
        </w:rPr>
        <w:t>ых</w:t>
      </w:r>
      <w:r w:rsidR="001E69DC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E421B7">
        <w:rPr>
          <w:rFonts w:ascii="Times New Roman" w:hAnsi="Times New Roman" w:cs="Times New Roman"/>
          <w:sz w:val="28"/>
          <w:szCs w:val="28"/>
        </w:rPr>
        <w:t>а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т </w:t>
      </w:r>
      <w:r w:rsidR="00A96A0D">
        <w:rPr>
          <w:rFonts w:ascii="Times New Roman" w:hAnsi="Times New Roman" w:cs="Times New Roman"/>
          <w:sz w:val="28"/>
          <w:szCs w:val="28"/>
        </w:rPr>
        <w:t>аспартам (</w:t>
      </w:r>
      <w:r w:rsidR="00A96A0D" w:rsidRPr="006017B7">
        <w:rPr>
          <w:rFonts w:ascii="Times New Roman" w:hAnsi="Times New Roman" w:cs="Times New Roman"/>
          <w:i/>
          <w:iCs/>
          <w:sz w:val="28"/>
          <w:szCs w:val="28"/>
        </w:rPr>
        <w:t>диспергируемые таблетки</w:t>
      </w:r>
      <w:r w:rsidR="00A96A0D">
        <w:rPr>
          <w:rFonts w:ascii="Times New Roman" w:hAnsi="Times New Roman" w:cs="Times New Roman"/>
          <w:sz w:val="28"/>
          <w:szCs w:val="28"/>
        </w:rPr>
        <w:t xml:space="preserve">) и 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лактозу. </w:t>
      </w:r>
      <w:r w:rsidR="006A0E75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6A0E75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оказания *</w:t>
      </w:r>
      <w:r w:rsidR="004E5F19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</w:t>
      </w:r>
      <w:r w:rsidR="006A0E75" w:rsidRPr="008957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A0E75">
        <w:rPr>
          <w:rFonts w:ascii="Times New Roman" w:hAnsi="Times New Roman" w:cs="Times New Roman"/>
          <w:sz w:val="28"/>
          <w:szCs w:val="28"/>
        </w:rPr>
        <w:t>А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ртериальная гипертензия. </w:t>
      </w:r>
      <w:r w:rsidR="006A0E75">
        <w:rPr>
          <w:rFonts w:ascii="Times New Roman" w:hAnsi="Times New Roman" w:cs="Times New Roman"/>
          <w:sz w:val="28"/>
          <w:szCs w:val="28"/>
        </w:rPr>
        <w:t>Х</w:t>
      </w:r>
      <w:r w:rsidR="006A0E75" w:rsidRPr="0089576F">
        <w:rPr>
          <w:rFonts w:ascii="Times New Roman" w:hAnsi="Times New Roman" w:cs="Times New Roman"/>
          <w:sz w:val="28"/>
          <w:szCs w:val="28"/>
        </w:rPr>
        <w:t>роническая сердечная недостаточность</w:t>
      </w:r>
      <w:r w:rsidR="006A0E75">
        <w:rPr>
          <w:rFonts w:ascii="Times New Roman" w:hAnsi="Times New Roman" w:cs="Times New Roman"/>
          <w:sz w:val="28"/>
          <w:szCs w:val="28"/>
        </w:rPr>
        <w:t>. П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рофилактика повторного инсульта (комбинированная терапия с индапамидом) у пациентов, </w:t>
      </w:r>
      <w:r w:rsidR="00652063" w:rsidRPr="0089576F">
        <w:rPr>
          <w:rFonts w:ascii="Times New Roman" w:hAnsi="Times New Roman" w:cs="Times New Roman"/>
          <w:sz w:val="28"/>
          <w:szCs w:val="28"/>
        </w:rPr>
        <w:t>перен</w:t>
      </w:r>
      <w:r w:rsidR="00652063">
        <w:rPr>
          <w:rFonts w:ascii="Times New Roman" w:hAnsi="Times New Roman" w:cs="Times New Roman"/>
          <w:sz w:val="28"/>
          <w:szCs w:val="28"/>
        </w:rPr>
        <w:t>ё</w:t>
      </w:r>
      <w:r w:rsidR="00652063" w:rsidRPr="0089576F">
        <w:rPr>
          <w:rFonts w:ascii="Times New Roman" w:hAnsi="Times New Roman" w:cs="Times New Roman"/>
          <w:sz w:val="28"/>
          <w:szCs w:val="28"/>
        </w:rPr>
        <w:t xml:space="preserve">сших </w:t>
      </w:r>
      <w:r w:rsidR="006A0E75" w:rsidRPr="0089576F">
        <w:rPr>
          <w:rFonts w:ascii="Times New Roman" w:hAnsi="Times New Roman" w:cs="Times New Roman"/>
          <w:sz w:val="28"/>
          <w:szCs w:val="28"/>
        </w:rPr>
        <w:t>инсульт или транзиторное нарушение мозгового кровоо</w:t>
      </w:r>
      <w:r w:rsidR="006A0E75">
        <w:rPr>
          <w:rFonts w:ascii="Times New Roman" w:hAnsi="Times New Roman" w:cs="Times New Roman"/>
          <w:sz w:val="28"/>
          <w:szCs w:val="28"/>
        </w:rPr>
        <w:t>бращения по ишемическому типу. С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табильная ИБС: снижение риска сердечно-сосудистых осложнений. </w:t>
      </w:r>
      <w:r w:rsidR="006A0E75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6A0E75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пособ применения и дозы*</w:t>
      </w:r>
      <w:r w:rsidR="004E5F19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</w:t>
      </w:r>
      <w:r w:rsidR="006A0E75" w:rsidRPr="008957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C4A64">
        <w:rPr>
          <w:rFonts w:ascii="Times New Roman" w:hAnsi="Times New Roman" w:cs="Times New Roman"/>
          <w:sz w:val="28"/>
          <w:szCs w:val="28"/>
        </w:rPr>
        <w:t>Внутрь</w:t>
      </w:r>
      <w:r w:rsidR="001E69DC">
        <w:rPr>
          <w:rFonts w:ascii="Times New Roman" w:hAnsi="Times New Roman" w:cs="Times New Roman"/>
          <w:sz w:val="28"/>
          <w:szCs w:val="28"/>
        </w:rPr>
        <w:t>,</w:t>
      </w:r>
      <w:r w:rsidR="004E5F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E69DC">
        <w:rPr>
          <w:rFonts w:ascii="Times New Roman" w:hAnsi="Times New Roman" w:cs="Times New Roman"/>
          <w:sz w:val="28"/>
          <w:szCs w:val="28"/>
        </w:rPr>
        <w:t xml:space="preserve">по 1 таблетке 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в </w:t>
      </w:r>
      <w:r w:rsidR="001E69DC">
        <w:rPr>
          <w:rFonts w:ascii="Times New Roman" w:hAnsi="Times New Roman" w:cs="Times New Roman"/>
          <w:sz w:val="28"/>
          <w:szCs w:val="28"/>
        </w:rPr>
        <w:t>сутки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, утром, перед </w:t>
      </w:r>
      <w:r w:rsidR="00652063">
        <w:rPr>
          <w:rFonts w:ascii="Times New Roman" w:hAnsi="Times New Roman" w:cs="Times New Roman"/>
          <w:sz w:val="28"/>
          <w:szCs w:val="28"/>
        </w:rPr>
        <w:t>едой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. </w:t>
      </w:r>
      <w:r w:rsidR="00385484" w:rsidRPr="00385484">
        <w:rPr>
          <w:rFonts w:ascii="Times New Roman" w:hAnsi="Times New Roman" w:cs="Times New Roman"/>
          <w:i/>
          <w:sz w:val="28"/>
          <w:szCs w:val="28"/>
        </w:rPr>
        <w:t>Для диспергируемых таблеток:</w:t>
      </w:r>
      <w:r w:rsidR="00385484" w:rsidRPr="00385484">
        <w:rPr>
          <w:rFonts w:ascii="Times New Roman" w:hAnsi="Times New Roman" w:cs="Times New Roman"/>
          <w:sz w:val="28"/>
          <w:szCs w:val="28"/>
        </w:rPr>
        <w:t xml:space="preserve"> </w:t>
      </w:r>
      <w:r w:rsidR="00385484">
        <w:rPr>
          <w:rFonts w:ascii="Times New Roman" w:hAnsi="Times New Roman" w:cs="Times New Roman"/>
          <w:sz w:val="28"/>
          <w:szCs w:val="28"/>
        </w:rPr>
        <w:t>т</w:t>
      </w:r>
      <w:r w:rsidR="003519D8" w:rsidRPr="003519D8">
        <w:rPr>
          <w:rFonts w:ascii="Times New Roman" w:hAnsi="Times New Roman" w:cs="Times New Roman"/>
          <w:sz w:val="28"/>
          <w:szCs w:val="28"/>
        </w:rPr>
        <w:t xml:space="preserve">аблетку положить на язык </w:t>
      </w:r>
      <w:r w:rsidR="00174F40">
        <w:rPr>
          <w:rFonts w:ascii="Times New Roman" w:hAnsi="Times New Roman" w:cs="Times New Roman"/>
          <w:sz w:val="28"/>
          <w:szCs w:val="28"/>
        </w:rPr>
        <w:t xml:space="preserve">для </w:t>
      </w:r>
      <w:r w:rsidR="00810C86">
        <w:rPr>
          <w:rFonts w:ascii="Times New Roman" w:hAnsi="Times New Roman" w:cs="Times New Roman"/>
          <w:sz w:val="28"/>
          <w:szCs w:val="28"/>
        </w:rPr>
        <w:t>растворения</w:t>
      </w:r>
      <w:r w:rsidR="003519D8" w:rsidRPr="003519D8">
        <w:rPr>
          <w:rFonts w:ascii="Times New Roman" w:hAnsi="Times New Roman" w:cs="Times New Roman"/>
          <w:sz w:val="28"/>
          <w:szCs w:val="28"/>
        </w:rPr>
        <w:t xml:space="preserve"> на язык</w:t>
      </w:r>
      <w:r w:rsidR="00810C86">
        <w:rPr>
          <w:rFonts w:ascii="Times New Roman" w:hAnsi="Times New Roman" w:cs="Times New Roman"/>
          <w:sz w:val="28"/>
          <w:szCs w:val="28"/>
        </w:rPr>
        <w:t>е</w:t>
      </w:r>
      <w:r w:rsidR="003519D8" w:rsidRPr="003519D8">
        <w:rPr>
          <w:rFonts w:ascii="Times New Roman" w:hAnsi="Times New Roman" w:cs="Times New Roman"/>
          <w:sz w:val="28"/>
          <w:szCs w:val="28"/>
        </w:rPr>
        <w:t xml:space="preserve">, </w:t>
      </w:r>
      <w:r w:rsidR="00174F4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519D8" w:rsidRPr="003519D8">
        <w:rPr>
          <w:rFonts w:ascii="Times New Roman" w:hAnsi="Times New Roman" w:cs="Times New Roman"/>
          <w:sz w:val="28"/>
          <w:szCs w:val="28"/>
        </w:rPr>
        <w:t>проглотить со слюной.</w:t>
      </w:r>
      <w:r w:rsidR="003519D8">
        <w:rPr>
          <w:rFonts w:ascii="Times New Roman" w:hAnsi="Times New Roman" w:cs="Times New Roman"/>
          <w:sz w:val="28"/>
          <w:szCs w:val="28"/>
        </w:rPr>
        <w:t xml:space="preserve"> </w:t>
      </w:r>
      <w:r w:rsidR="006A0E75" w:rsidRPr="003C4A64">
        <w:rPr>
          <w:rFonts w:ascii="Times New Roman" w:hAnsi="Times New Roman" w:cs="Times New Roman"/>
          <w:sz w:val="28"/>
          <w:szCs w:val="28"/>
          <w:u w:val="single"/>
        </w:rPr>
        <w:t>Артериальная гипертензия</w:t>
      </w:r>
      <w:r w:rsidR="003C4A64">
        <w:rPr>
          <w:rFonts w:ascii="Times New Roman" w:hAnsi="Times New Roman" w:cs="Times New Roman"/>
          <w:sz w:val="28"/>
          <w:szCs w:val="28"/>
        </w:rPr>
        <w:t>: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начальная доза </w:t>
      </w:r>
      <w:r w:rsidR="006A0E75">
        <w:rPr>
          <w:rFonts w:ascii="Times New Roman" w:hAnsi="Times New Roman" w:cs="Times New Roman"/>
          <w:sz w:val="28"/>
          <w:szCs w:val="28"/>
        </w:rPr>
        <w:t xml:space="preserve">5 мг в </w:t>
      </w:r>
      <w:r w:rsidR="001E69DC">
        <w:rPr>
          <w:rFonts w:ascii="Times New Roman" w:hAnsi="Times New Roman" w:cs="Times New Roman"/>
          <w:sz w:val="28"/>
          <w:szCs w:val="28"/>
        </w:rPr>
        <w:t>сутки</w:t>
      </w:r>
      <w:r w:rsidR="00174F40">
        <w:rPr>
          <w:rFonts w:ascii="Times New Roman" w:hAnsi="Times New Roman" w:cs="Times New Roman"/>
          <w:sz w:val="28"/>
          <w:szCs w:val="28"/>
        </w:rPr>
        <w:t>,</w:t>
      </w:r>
      <w:r w:rsidR="001E69DC" w:rsidRPr="001E69DC">
        <w:rPr>
          <w:lang w:eastAsia="ru-RU"/>
        </w:rPr>
        <w:t xml:space="preserve"> </w:t>
      </w:r>
      <w:r w:rsidR="00174F4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1E69DC" w:rsidRPr="00385484">
        <w:rPr>
          <w:rFonts w:ascii="Times New Roman" w:hAnsi="Times New Roman" w:cs="Times New Roman"/>
          <w:sz w:val="28"/>
          <w:szCs w:val="28"/>
        </w:rPr>
        <w:t>е</w:t>
      </w:r>
      <w:r w:rsidR="001E69DC" w:rsidRPr="001E69DC">
        <w:rPr>
          <w:rFonts w:ascii="Times New Roman" w:hAnsi="Times New Roman" w:cs="Times New Roman"/>
          <w:sz w:val="28"/>
          <w:szCs w:val="28"/>
        </w:rPr>
        <w:t>рез месяц можно 10 мг</w:t>
      </w:r>
      <w:r w:rsidR="00174F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4F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A0E75">
        <w:rPr>
          <w:rFonts w:ascii="Times New Roman" w:hAnsi="Times New Roman" w:cs="Times New Roman"/>
          <w:sz w:val="28"/>
          <w:szCs w:val="28"/>
        </w:rPr>
        <w:t xml:space="preserve">. </w:t>
      </w:r>
      <w:r w:rsidR="009F11E1" w:rsidRPr="009F11E1">
        <w:rPr>
          <w:rFonts w:ascii="Times New Roman" w:hAnsi="Times New Roman" w:cs="Times New Roman"/>
          <w:sz w:val="28"/>
          <w:szCs w:val="28"/>
        </w:rPr>
        <w:t xml:space="preserve">У пациентов, получающих диуретики, </w:t>
      </w:r>
      <w:r w:rsidR="00652063">
        <w:rPr>
          <w:rFonts w:ascii="Times New Roman" w:hAnsi="Times New Roman" w:cs="Times New Roman"/>
          <w:sz w:val="28"/>
          <w:szCs w:val="28"/>
        </w:rPr>
        <w:t>соблюдать осторожность</w:t>
      </w:r>
      <w:r w:rsidR="009F11E1">
        <w:rPr>
          <w:rFonts w:ascii="Times New Roman" w:hAnsi="Times New Roman" w:cs="Times New Roman"/>
          <w:sz w:val="28"/>
          <w:szCs w:val="28"/>
        </w:rPr>
        <w:t xml:space="preserve">. </w:t>
      </w:r>
      <w:r w:rsidR="00174F40">
        <w:rPr>
          <w:rFonts w:ascii="Times New Roman" w:hAnsi="Times New Roman" w:cs="Times New Roman"/>
          <w:sz w:val="28"/>
          <w:szCs w:val="28"/>
        </w:rPr>
        <w:t>Н</w:t>
      </w:r>
      <w:r w:rsidR="001E69DC" w:rsidRPr="001E69DC">
        <w:rPr>
          <w:rFonts w:ascii="Times New Roman" w:hAnsi="Times New Roman" w:cs="Times New Roman"/>
          <w:sz w:val="28"/>
          <w:szCs w:val="28"/>
        </w:rPr>
        <w:t xml:space="preserve">ачальная доза </w:t>
      </w:r>
      <w:r w:rsidR="00063CD2">
        <w:rPr>
          <w:rFonts w:ascii="Times New Roman" w:hAnsi="Times New Roman" w:cs="Times New Roman"/>
          <w:sz w:val="28"/>
          <w:szCs w:val="28"/>
        </w:rPr>
        <w:t>при</w:t>
      </w:r>
      <w:r w:rsidR="001E69DC" w:rsidRPr="001E69DC">
        <w:rPr>
          <w:rFonts w:ascii="Times New Roman" w:hAnsi="Times New Roman" w:cs="Times New Roman"/>
          <w:sz w:val="28"/>
          <w:szCs w:val="28"/>
        </w:rPr>
        <w:t xml:space="preserve"> выраженной активност</w:t>
      </w:r>
      <w:r w:rsidR="00063CD2">
        <w:rPr>
          <w:rFonts w:ascii="Times New Roman" w:hAnsi="Times New Roman" w:cs="Times New Roman"/>
          <w:sz w:val="28"/>
          <w:szCs w:val="28"/>
        </w:rPr>
        <w:t>и</w:t>
      </w:r>
      <w:r w:rsidR="001E69DC" w:rsidRPr="001E69DC">
        <w:rPr>
          <w:rFonts w:ascii="Times New Roman" w:hAnsi="Times New Roman" w:cs="Times New Roman"/>
          <w:sz w:val="28"/>
          <w:szCs w:val="28"/>
        </w:rPr>
        <w:t xml:space="preserve"> системы ренин-ангиотензин-альдостерон (РААС) составляет 2,5 мг в сутки. </w:t>
      </w:r>
      <w:r w:rsidR="002B0A1E">
        <w:rPr>
          <w:rFonts w:ascii="Times New Roman" w:hAnsi="Times New Roman" w:cs="Times New Roman"/>
          <w:sz w:val="28"/>
          <w:szCs w:val="28"/>
        </w:rPr>
        <w:t>У</w:t>
      </w:r>
      <w:r w:rsidR="006A0E75" w:rsidRPr="00CF2753">
        <w:rPr>
          <w:rFonts w:ascii="Times New Roman" w:hAnsi="Times New Roman" w:cs="Times New Roman"/>
          <w:sz w:val="28"/>
          <w:szCs w:val="28"/>
        </w:rPr>
        <w:t xml:space="preserve"> </w:t>
      </w:r>
      <w:r w:rsidR="006A0E75" w:rsidRPr="002B0A1E">
        <w:rPr>
          <w:rFonts w:ascii="Times New Roman" w:hAnsi="Times New Roman" w:cs="Times New Roman"/>
          <w:sz w:val="28"/>
          <w:szCs w:val="28"/>
          <w:u w:val="single"/>
        </w:rPr>
        <w:t>пожил</w:t>
      </w:r>
      <w:r w:rsidR="006C3A56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6A0E75" w:rsidRPr="002B0A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E75" w:rsidRPr="0089576F">
        <w:rPr>
          <w:rFonts w:ascii="Times New Roman" w:hAnsi="Times New Roman" w:cs="Times New Roman"/>
          <w:sz w:val="28"/>
          <w:szCs w:val="28"/>
        </w:rPr>
        <w:t>начинать с 2,5 мг в сутки</w:t>
      </w:r>
      <w:r w:rsidR="00174F40">
        <w:rPr>
          <w:rFonts w:ascii="Times New Roman" w:hAnsi="Times New Roman" w:cs="Times New Roman"/>
          <w:sz w:val="28"/>
          <w:szCs w:val="28"/>
        </w:rPr>
        <w:t>,</w:t>
      </w:r>
      <w:r w:rsidR="005A3209">
        <w:rPr>
          <w:rFonts w:ascii="Times New Roman" w:hAnsi="Times New Roman" w:cs="Times New Roman"/>
          <w:sz w:val="28"/>
          <w:szCs w:val="28"/>
        </w:rPr>
        <w:t xml:space="preserve"> </w:t>
      </w:r>
      <w:r w:rsidR="005A3209" w:rsidRPr="005A3209">
        <w:rPr>
          <w:rFonts w:ascii="Times New Roman" w:hAnsi="Times New Roman" w:cs="Times New Roman"/>
          <w:sz w:val="28"/>
          <w:szCs w:val="28"/>
        </w:rPr>
        <w:t>через месяц можно увеличить до 5 мг в сутки, затем до 10 мг в сутки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. </w:t>
      </w:r>
      <w:r w:rsidR="003C4A6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A0E75" w:rsidRPr="0089576F">
        <w:rPr>
          <w:rFonts w:ascii="Times New Roman" w:hAnsi="Times New Roman" w:cs="Times New Roman"/>
          <w:sz w:val="28"/>
          <w:szCs w:val="28"/>
          <w:u w:val="single"/>
        </w:rPr>
        <w:t>ердечная недостаточность</w:t>
      </w:r>
      <w:r w:rsidR="003C4A6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E75" w:rsidRPr="008957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1BF">
        <w:rPr>
          <w:rFonts w:ascii="Times New Roman" w:hAnsi="Times New Roman" w:cs="Times New Roman"/>
          <w:sz w:val="28"/>
          <w:szCs w:val="28"/>
        </w:rPr>
        <w:t>начальная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доз</w:t>
      </w:r>
      <w:r w:rsidR="005821BF">
        <w:rPr>
          <w:rFonts w:ascii="Times New Roman" w:hAnsi="Times New Roman" w:cs="Times New Roman"/>
          <w:sz w:val="28"/>
          <w:szCs w:val="28"/>
        </w:rPr>
        <w:t>а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2,5 мг</w:t>
      </w:r>
      <w:r w:rsidR="00174F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4F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5821BF">
        <w:rPr>
          <w:rFonts w:ascii="Times New Roman" w:hAnsi="Times New Roman" w:cs="Times New Roman"/>
          <w:sz w:val="28"/>
          <w:szCs w:val="28"/>
        </w:rPr>
        <w:t>,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5821BF" w:rsidRPr="0089576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C3A56">
        <w:rPr>
          <w:rFonts w:ascii="Times New Roman" w:hAnsi="Times New Roman" w:cs="Times New Roman"/>
          <w:sz w:val="28"/>
          <w:szCs w:val="28"/>
        </w:rPr>
        <w:t>2</w:t>
      </w:r>
      <w:r w:rsidR="006C3A56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5821BF" w:rsidRPr="0089576F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6C3A56" w:rsidRPr="005A3209">
        <w:rPr>
          <w:rFonts w:ascii="Times New Roman" w:hAnsi="Times New Roman" w:cs="Times New Roman"/>
          <w:sz w:val="28"/>
          <w:szCs w:val="28"/>
        </w:rPr>
        <w:t xml:space="preserve">можно увеличить </w:t>
      </w:r>
      <w:r w:rsidR="005821BF" w:rsidRPr="0089576F">
        <w:rPr>
          <w:rFonts w:ascii="Times New Roman" w:hAnsi="Times New Roman" w:cs="Times New Roman"/>
          <w:sz w:val="28"/>
          <w:szCs w:val="28"/>
        </w:rPr>
        <w:t>до 5 мг</w:t>
      </w:r>
      <w:r w:rsidR="00174F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4F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5821BF">
        <w:rPr>
          <w:rFonts w:ascii="Times New Roman" w:hAnsi="Times New Roman" w:cs="Times New Roman"/>
          <w:sz w:val="28"/>
          <w:szCs w:val="28"/>
        </w:rPr>
        <w:t xml:space="preserve">. </w:t>
      </w:r>
      <w:r w:rsidR="00174F40">
        <w:rPr>
          <w:rFonts w:ascii="Times New Roman" w:hAnsi="Times New Roman" w:cs="Times New Roman"/>
          <w:sz w:val="28"/>
          <w:szCs w:val="28"/>
        </w:rPr>
        <w:t>При</w:t>
      </w:r>
      <w:r w:rsidR="004E5F19" w:rsidRPr="003519D8">
        <w:rPr>
          <w:rFonts w:ascii="Times New Roman" w:hAnsi="Times New Roman" w:cs="Times New Roman"/>
          <w:sz w:val="28"/>
          <w:szCs w:val="28"/>
        </w:rPr>
        <w:t xml:space="preserve"> </w:t>
      </w:r>
      <w:r w:rsidR="00652063" w:rsidRPr="003519D8">
        <w:rPr>
          <w:rFonts w:ascii="Times New Roman" w:hAnsi="Times New Roman" w:cs="Times New Roman"/>
          <w:sz w:val="28"/>
          <w:szCs w:val="28"/>
        </w:rPr>
        <w:t>тяж</w:t>
      </w:r>
      <w:r w:rsidR="00652063">
        <w:rPr>
          <w:rFonts w:ascii="Times New Roman" w:hAnsi="Times New Roman" w:cs="Times New Roman"/>
          <w:sz w:val="28"/>
          <w:szCs w:val="28"/>
        </w:rPr>
        <w:t>ё</w:t>
      </w:r>
      <w:r w:rsidR="00652063" w:rsidRPr="003519D8">
        <w:rPr>
          <w:rFonts w:ascii="Times New Roman" w:hAnsi="Times New Roman" w:cs="Times New Roman"/>
          <w:sz w:val="28"/>
          <w:szCs w:val="28"/>
        </w:rPr>
        <w:t xml:space="preserve">лой </w:t>
      </w:r>
      <w:r w:rsidR="004E5F19" w:rsidRPr="003519D8">
        <w:rPr>
          <w:rFonts w:ascii="Times New Roman" w:hAnsi="Times New Roman" w:cs="Times New Roman"/>
          <w:sz w:val="28"/>
          <w:szCs w:val="28"/>
        </w:rPr>
        <w:t xml:space="preserve">сердечной </w:t>
      </w:r>
      <w:r w:rsidR="005821BF" w:rsidRPr="003519D8">
        <w:rPr>
          <w:rFonts w:ascii="Times New Roman" w:hAnsi="Times New Roman" w:cs="Times New Roman"/>
          <w:sz w:val="28"/>
          <w:szCs w:val="28"/>
        </w:rPr>
        <w:t>недостаточност</w:t>
      </w:r>
      <w:r w:rsidR="00174F40">
        <w:rPr>
          <w:rFonts w:ascii="Times New Roman" w:hAnsi="Times New Roman" w:cs="Times New Roman"/>
          <w:sz w:val="28"/>
          <w:szCs w:val="28"/>
        </w:rPr>
        <w:t>и</w:t>
      </w:r>
      <w:r w:rsidR="006C3A56">
        <w:rPr>
          <w:rFonts w:ascii="Times New Roman" w:hAnsi="Times New Roman" w:cs="Times New Roman"/>
          <w:sz w:val="28"/>
          <w:szCs w:val="28"/>
        </w:rPr>
        <w:t xml:space="preserve"> и</w:t>
      </w:r>
      <w:r w:rsidR="004E5F19" w:rsidRPr="003519D8">
        <w:rPr>
          <w:rFonts w:ascii="Times New Roman" w:hAnsi="Times New Roman" w:cs="Times New Roman"/>
          <w:sz w:val="28"/>
          <w:szCs w:val="28"/>
        </w:rPr>
        <w:t xml:space="preserve"> у пациентов высокого риска лечение </w:t>
      </w:r>
      <w:r w:rsidR="000B732C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4E5F19" w:rsidRPr="003519D8">
        <w:rPr>
          <w:rFonts w:ascii="Times New Roman" w:hAnsi="Times New Roman" w:cs="Times New Roman"/>
          <w:sz w:val="28"/>
          <w:szCs w:val="28"/>
        </w:rPr>
        <w:t xml:space="preserve">под тщательным наблюдением. </w:t>
      </w:r>
      <w:r w:rsidR="009E5228" w:rsidRPr="009E522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A0E75" w:rsidRPr="009E5228">
        <w:rPr>
          <w:rFonts w:ascii="Times New Roman" w:hAnsi="Times New Roman" w:cs="Times New Roman"/>
          <w:sz w:val="28"/>
          <w:szCs w:val="28"/>
          <w:u w:val="single"/>
        </w:rPr>
        <w:t>рофилактика повторного инсульта</w:t>
      </w:r>
      <w:r w:rsidR="005A320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A3209" w:rsidRPr="005A3209">
        <w:rPr>
          <w:rFonts w:ascii="Times New Roman" w:hAnsi="Times New Roman" w:cs="Times New Roman"/>
          <w:sz w:val="28"/>
          <w:szCs w:val="28"/>
          <w:u w:val="single"/>
        </w:rPr>
        <w:t>с индапамидом)</w:t>
      </w:r>
      <w:r w:rsidR="009E522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E75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2B0A1E" w:rsidRPr="002B0A1E">
        <w:rPr>
          <w:rFonts w:ascii="Times New Roman" w:hAnsi="Times New Roman" w:cs="Times New Roman"/>
          <w:sz w:val="28"/>
          <w:szCs w:val="28"/>
        </w:rPr>
        <w:t>начинать с 2,5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2B0A1E" w:rsidRPr="002B0A1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C3A56">
        <w:rPr>
          <w:rFonts w:ascii="Times New Roman" w:hAnsi="Times New Roman" w:cs="Times New Roman"/>
          <w:sz w:val="28"/>
          <w:szCs w:val="28"/>
        </w:rPr>
        <w:t>2</w:t>
      </w:r>
      <w:r w:rsidR="006C3A56" w:rsidRPr="002B0A1E">
        <w:rPr>
          <w:rFonts w:ascii="Times New Roman" w:hAnsi="Times New Roman" w:cs="Times New Roman"/>
          <w:sz w:val="28"/>
          <w:szCs w:val="28"/>
        </w:rPr>
        <w:t xml:space="preserve"> </w:t>
      </w:r>
      <w:r w:rsidR="002B0A1E" w:rsidRPr="002B0A1E">
        <w:rPr>
          <w:rFonts w:ascii="Times New Roman" w:hAnsi="Times New Roman" w:cs="Times New Roman"/>
          <w:sz w:val="28"/>
          <w:szCs w:val="28"/>
        </w:rPr>
        <w:t>недель, затем 5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2B0A1E" w:rsidRPr="002B0A1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C3A56">
        <w:rPr>
          <w:rFonts w:ascii="Times New Roman" w:hAnsi="Times New Roman" w:cs="Times New Roman"/>
          <w:sz w:val="28"/>
          <w:szCs w:val="28"/>
        </w:rPr>
        <w:t>2</w:t>
      </w:r>
      <w:r w:rsidR="006C3A56" w:rsidRPr="002B0A1E">
        <w:rPr>
          <w:rFonts w:ascii="Times New Roman" w:hAnsi="Times New Roman" w:cs="Times New Roman"/>
          <w:sz w:val="28"/>
          <w:szCs w:val="28"/>
        </w:rPr>
        <w:t xml:space="preserve"> </w:t>
      </w:r>
      <w:r w:rsidR="002B0A1E" w:rsidRPr="002B0A1E">
        <w:rPr>
          <w:rFonts w:ascii="Times New Roman" w:hAnsi="Times New Roman" w:cs="Times New Roman"/>
          <w:sz w:val="28"/>
          <w:szCs w:val="28"/>
        </w:rPr>
        <w:t xml:space="preserve">недель до применения индапамида. </w:t>
      </w:r>
      <w:r w:rsidR="005A3209" w:rsidRPr="002B0A1E">
        <w:rPr>
          <w:rFonts w:ascii="Times New Roman" w:hAnsi="Times New Roman" w:cs="Times New Roman"/>
          <w:sz w:val="28"/>
          <w:szCs w:val="28"/>
          <w:u w:val="single"/>
        </w:rPr>
        <w:t>ИБС:</w:t>
      </w:r>
      <w:r w:rsidR="005821BF">
        <w:rPr>
          <w:rFonts w:ascii="Times New Roman" w:hAnsi="Times New Roman" w:cs="Times New Roman"/>
          <w:sz w:val="28"/>
          <w:szCs w:val="28"/>
        </w:rPr>
        <w:t xml:space="preserve"> </w:t>
      </w:r>
      <w:r w:rsidR="003C4A64" w:rsidRPr="0089576F">
        <w:rPr>
          <w:rFonts w:ascii="Times New Roman" w:hAnsi="Times New Roman" w:cs="Times New Roman"/>
          <w:sz w:val="28"/>
          <w:szCs w:val="28"/>
        </w:rPr>
        <w:t>5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C0D09">
        <w:rPr>
          <w:rFonts w:ascii="Times New Roman" w:hAnsi="Times New Roman" w:cs="Times New Roman"/>
          <w:sz w:val="28"/>
          <w:szCs w:val="28"/>
        </w:rPr>
        <w:t>,</w:t>
      </w:r>
      <w:r w:rsidR="003C4A64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0C0D09">
        <w:rPr>
          <w:rFonts w:ascii="Times New Roman" w:hAnsi="Times New Roman" w:cs="Times New Roman"/>
          <w:sz w:val="28"/>
          <w:szCs w:val="28"/>
        </w:rPr>
        <w:t>ч</w:t>
      </w:r>
      <w:r w:rsidR="00652063">
        <w:rPr>
          <w:rFonts w:ascii="Times New Roman" w:hAnsi="Times New Roman" w:cs="Times New Roman"/>
          <w:sz w:val="28"/>
          <w:szCs w:val="28"/>
        </w:rPr>
        <w:t>ерез 2 недели</w:t>
      </w:r>
      <w:r w:rsidR="005A3209" w:rsidRPr="005A3209">
        <w:rPr>
          <w:rFonts w:ascii="Times New Roman" w:hAnsi="Times New Roman" w:cs="Times New Roman"/>
          <w:sz w:val="28"/>
          <w:szCs w:val="28"/>
        </w:rPr>
        <w:t xml:space="preserve">, при хорошей переносимости и с </w:t>
      </w:r>
      <w:r w:rsidR="00652063" w:rsidRPr="005A3209">
        <w:rPr>
          <w:rFonts w:ascii="Times New Roman" w:hAnsi="Times New Roman" w:cs="Times New Roman"/>
          <w:sz w:val="28"/>
          <w:szCs w:val="28"/>
        </w:rPr>
        <w:t>уч</w:t>
      </w:r>
      <w:r w:rsidR="00652063">
        <w:rPr>
          <w:rFonts w:ascii="Times New Roman" w:hAnsi="Times New Roman" w:cs="Times New Roman"/>
          <w:sz w:val="28"/>
          <w:szCs w:val="28"/>
        </w:rPr>
        <w:t>ё</w:t>
      </w:r>
      <w:r w:rsidR="00652063" w:rsidRPr="005A3209">
        <w:rPr>
          <w:rFonts w:ascii="Times New Roman" w:hAnsi="Times New Roman" w:cs="Times New Roman"/>
          <w:sz w:val="28"/>
          <w:szCs w:val="28"/>
        </w:rPr>
        <w:t xml:space="preserve">том </w:t>
      </w:r>
      <w:r w:rsidR="005A3209" w:rsidRPr="005A3209">
        <w:rPr>
          <w:rFonts w:ascii="Times New Roman" w:hAnsi="Times New Roman" w:cs="Times New Roman"/>
          <w:sz w:val="28"/>
          <w:szCs w:val="28"/>
        </w:rPr>
        <w:t>функции почек, доза может быть увеличена до 10 мг</w:t>
      </w:r>
      <w:r w:rsidR="00652063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5A3209" w:rsidRPr="005A3209">
        <w:rPr>
          <w:rFonts w:ascii="Times New Roman" w:hAnsi="Times New Roman" w:cs="Times New Roman"/>
          <w:sz w:val="28"/>
          <w:szCs w:val="28"/>
        </w:rPr>
        <w:t>.</w:t>
      </w:r>
      <w:r w:rsidR="003F53BC">
        <w:rPr>
          <w:rFonts w:ascii="Times New Roman" w:hAnsi="Times New Roman" w:cs="Times New Roman"/>
          <w:sz w:val="28"/>
          <w:szCs w:val="28"/>
        </w:rPr>
        <w:t xml:space="preserve"> </w:t>
      </w:r>
      <w:r w:rsidR="003C4A64" w:rsidRPr="002B0A1E">
        <w:rPr>
          <w:rFonts w:ascii="Times New Roman" w:hAnsi="Times New Roman" w:cs="Times New Roman"/>
          <w:sz w:val="28"/>
          <w:szCs w:val="28"/>
          <w:u w:val="single"/>
        </w:rPr>
        <w:t>Пожилым</w:t>
      </w:r>
      <w:r w:rsidR="003C4A64" w:rsidRPr="002B0A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C4A64" w:rsidRPr="002B0A1E">
        <w:rPr>
          <w:rFonts w:ascii="Times New Roman" w:hAnsi="Times New Roman" w:cs="Times New Roman"/>
          <w:sz w:val="28"/>
          <w:szCs w:val="28"/>
          <w:u w:val="single"/>
        </w:rPr>
        <w:t>пациентам</w:t>
      </w:r>
      <w:r w:rsidR="003C4A64" w:rsidRPr="0089576F">
        <w:rPr>
          <w:rFonts w:ascii="Times New Roman" w:hAnsi="Times New Roman" w:cs="Times New Roman"/>
          <w:sz w:val="28"/>
          <w:szCs w:val="28"/>
        </w:rPr>
        <w:t xml:space="preserve"> начинать с 2,5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C4A64" w:rsidRPr="0089576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C3A56">
        <w:rPr>
          <w:rFonts w:ascii="Times New Roman" w:hAnsi="Times New Roman" w:cs="Times New Roman"/>
          <w:sz w:val="28"/>
          <w:szCs w:val="28"/>
        </w:rPr>
        <w:t>1</w:t>
      </w:r>
      <w:r w:rsidR="006C3A56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3C4A64" w:rsidRPr="0089576F">
        <w:rPr>
          <w:rFonts w:ascii="Times New Roman" w:hAnsi="Times New Roman" w:cs="Times New Roman"/>
          <w:sz w:val="28"/>
          <w:szCs w:val="28"/>
        </w:rPr>
        <w:t>недели, затем по 5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C4A64" w:rsidRPr="0089576F">
        <w:rPr>
          <w:rFonts w:ascii="Times New Roman" w:hAnsi="Times New Roman" w:cs="Times New Roman"/>
          <w:sz w:val="28"/>
          <w:szCs w:val="28"/>
        </w:rPr>
        <w:t xml:space="preserve"> в течение следующей недели</w:t>
      </w:r>
      <w:r w:rsidR="00000868">
        <w:rPr>
          <w:rFonts w:ascii="Times New Roman" w:hAnsi="Times New Roman" w:cs="Times New Roman"/>
          <w:sz w:val="28"/>
          <w:szCs w:val="28"/>
        </w:rPr>
        <w:t>,</w:t>
      </w:r>
      <w:r w:rsidR="003C4A64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000868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C4A64" w:rsidRPr="0089576F">
        <w:rPr>
          <w:rFonts w:ascii="Times New Roman" w:hAnsi="Times New Roman" w:cs="Times New Roman"/>
          <w:sz w:val="28"/>
          <w:szCs w:val="28"/>
        </w:rPr>
        <w:t>до 10 мг</w:t>
      </w:r>
      <w:r w:rsidR="000C0D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0D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C4A64" w:rsidRPr="0089576F">
        <w:rPr>
          <w:rFonts w:ascii="Times New Roman" w:hAnsi="Times New Roman" w:cs="Times New Roman"/>
          <w:sz w:val="28"/>
          <w:szCs w:val="28"/>
        </w:rPr>
        <w:t xml:space="preserve">. </w:t>
      </w:r>
      <w:r w:rsidR="00000868">
        <w:rPr>
          <w:rFonts w:ascii="Times New Roman" w:hAnsi="Times New Roman" w:cs="Times New Roman"/>
          <w:sz w:val="28"/>
          <w:szCs w:val="28"/>
          <w:u w:val="single"/>
        </w:rPr>
        <w:t>Почечная недостаточность</w:t>
      </w:r>
      <w:r w:rsidR="003C4A64" w:rsidRPr="0089576F">
        <w:rPr>
          <w:rFonts w:ascii="Times New Roman" w:hAnsi="Times New Roman" w:cs="Times New Roman"/>
          <w:sz w:val="28"/>
          <w:szCs w:val="28"/>
        </w:rPr>
        <w:t>:</w:t>
      </w:r>
      <w:r w:rsidR="009E5228">
        <w:rPr>
          <w:rFonts w:ascii="Times New Roman" w:hAnsi="Times New Roman" w:cs="Times New Roman"/>
          <w:sz w:val="28"/>
          <w:szCs w:val="28"/>
        </w:rPr>
        <w:t xml:space="preserve"> </w:t>
      </w:r>
      <w:r w:rsidR="000C0D09">
        <w:rPr>
          <w:rFonts w:ascii="Times New Roman" w:hAnsi="Times New Roman" w:cs="Times New Roman"/>
          <w:sz w:val="28"/>
          <w:szCs w:val="28"/>
        </w:rPr>
        <w:t>клиренс креатинина (</w:t>
      </w:r>
      <w:proofErr w:type="spellStart"/>
      <w:r w:rsidR="009E5228">
        <w:rPr>
          <w:rFonts w:ascii="Times New Roman" w:hAnsi="Times New Roman" w:cs="Times New Roman"/>
          <w:sz w:val="28"/>
          <w:szCs w:val="28"/>
        </w:rPr>
        <w:t>КК</w:t>
      </w:r>
      <w:r w:rsidR="000C0D09">
        <w:rPr>
          <w:rFonts w:ascii="Times New Roman" w:hAnsi="Times New Roman" w:cs="Times New Roman"/>
          <w:sz w:val="28"/>
          <w:szCs w:val="28"/>
        </w:rPr>
        <w:t>,</w:t>
      </w:r>
      <w:r w:rsidR="00000868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="00000868">
        <w:rPr>
          <w:rFonts w:ascii="Times New Roman" w:hAnsi="Times New Roman" w:cs="Times New Roman"/>
          <w:sz w:val="28"/>
          <w:szCs w:val="28"/>
        </w:rPr>
        <w:t xml:space="preserve">/мин) </w:t>
      </w:r>
      <w:r w:rsidR="009E5228" w:rsidRPr="009E5228">
        <w:rPr>
          <w:rFonts w:ascii="Times New Roman" w:hAnsi="Times New Roman" w:cs="Times New Roman"/>
          <w:sz w:val="28"/>
          <w:szCs w:val="28"/>
        </w:rPr>
        <w:sym w:font="Symbol" w:char="F0B3"/>
      </w:r>
      <w:r w:rsidR="009E5228" w:rsidRPr="009E5228">
        <w:rPr>
          <w:rFonts w:ascii="Times New Roman" w:hAnsi="Times New Roman" w:cs="Times New Roman"/>
          <w:sz w:val="28"/>
          <w:szCs w:val="28"/>
        </w:rPr>
        <w:t>60</w:t>
      </w:r>
      <w:r w:rsidR="00E5775E">
        <w:rPr>
          <w:rFonts w:ascii="Times New Roman" w:hAnsi="Times New Roman" w:cs="Times New Roman"/>
          <w:sz w:val="28"/>
          <w:szCs w:val="28"/>
        </w:rPr>
        <w:t>:</w:t>
      </w:r>
      <w:r w:rsidR="009E5228">
        <w:rPr>
          <w:rFonts w:ascii="Times New Roman" w:hAnsi="Times New Roman" w:cs="Times New Roman"/>
          <w:sz w:val="28"/>
          <w:szCs w:val="28"/>
        </w:rPr>
        <w:t xml:space="preserve"> </w:t>
      </w:r>
      <w:r w:rsidR="009E5228" w:rsidRPr="009E5228">
        <w:rPr>
          <w:rFonts w:ascii="Times New Roman" w:hAnsi="Times New Roman" w:cs="Times New Roman"/>
          <w:sz w:val="28"/>
          <w:szCs w:val="28"/>
        </w:rPr>
        <w:t xml:space="preserve">5 мг / </w:t>
      </w:r>
      <w:proofErr w:type="spellStart"/>
      <w:r w:rsidR="009E5228" w:rsidRPr="009E522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C0D09">
        <w:rPr>
          <w:rFonts w:ascii="Times New Roman" w:hAnsi="Times New Roman" w:cs="Times New Roman"/>
          <w:sz w:val="28"/>
          <w:szCs w:val="28"/>
        </w:rPr>
        <w:t>;</w:t>
      </w:r>
      <w:r w:rsidR="009E5228">
        <w:rPr>
          <w:rFonts w:ascii="Times New Roman" w:hAnsi="Times New Roman" w:cs="Times New Roman"/>
          <w:sz w:val="28"/>
          <w:szCs w:val="28"/>
        </w:rPr>
        <w:t xml:space="preserve"> </w:t>
      </w:r>
      <w:r w:rsidR="009E5228" w:rsidRPr="009E5228">
        <w:rPr>
          <w:rFonts w:ascii="Times New Roman" w:hAnsi="Times New Roman" w:cs="Times New Roman"/>
          <w:sz w:val="28"/>
          <w:szCs w:val="28"/>
        </w:rPr>
        <w:t xml:space="preserve">30 </w:t>
      </w:r>
      <w:r w:rsidR="00DA3C41">
        <w:rPr>
          <w:rFonts w:ascii="Times New Roman" w:hAnsi="Times New Roman" w:cs="Times New Roman"/>
          <w:sz w:val="28"/>
          <w:szCs w:val="28"/>
        </w:rPr>
        <w:t>≤</w:t>
      </w:r>
      <w:r w:rsidR="009E5228" w:rsidRPr="009E5228">
        <w:rPr>
          <w:rFonts w:ascii="Times New Roman" w:hAnsi="Times New Roman" w:cs="Times New Roman"/>
          <w:sz w:val="28"/>
          <w:szCs w:val="28"/>
        </w:rPr>
        <w:t xml:space="preserve"> КК &lt; 60</w:t>
      </w:r>
      <w:r w:rsidR="00E5775E">
        <w:rPr>
          <w:rFonts w:ascii="Times New Roman" w:hAnsi="Times New Roman" w:cs="Times New Roman"/>
          <w:sz w:val="28"/>
          <w:szCs w:val="28"/>
        </w:rPr>
        <w:t>: 2,</w:t>
      </w:r>
      <w:r w:rsidR="00E5775E" w:rsidRPr="009E5228">
        <w:rPr>
          <w:rFonts w:ascii="Times New Roman" w:hAnsi="Times New Roman" w:cs="Times New Roman"/>
          <w:sz w:val="28"/>
          <w:szCs w:val="28"/>
        </w:rPr>
        <w:t xml:space="preserve">5 мг / </w:t>
      </w:r>
      <w:proofErr w:type="spellStart"/>
      <w:r w:rsidR="00E5775E" w:rsidRPr="009E522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C0D09">
        <w:rPr>
          <w:rFonts w:ascii="Times New Roman" w:hAnsi="Times New Roman" w:cs="Times New Roman"/>
          <w:sz w:val="28"/>
          <w:szCs w:val="28"/>
        </w:rPr>
        <w:t>;</w:t>
      </w:r>
      <w:r w:rsidR="00E5775E">
        <w:rPr>
          <w:rFonts w:ascii="Times New Roman" w:hAnsi="Times New Roman" w:cs="Times New Roman"/>
          <w:sz w:val="28"/>
          <w:szCs w:val="28"/>
        </w:rPr>
        <w:t xml:space="preserve"> 15</w:t>
      </w:r>
      <w:r w:rsidR="00E5775E" w:rsidRPr="009E5228">
        <w:rPr>
          <w:rFonts w:ascii="Times New Roman" w:hAnsi="Times New Roman" w:cs="Times New Roman"/>
          <w:sz w:val="28"/>
          <w:szCs w:val="28"/>
        </w:rPr>
        <w:t xml:space="preserve"> &lt; КК &lt; </w:t>
      </w:r>
      <w:r w:rsidR="00E5775E">
        <w:rPr>
          <w:rFonts w:ascii="Times New Roman" w:hAnsi="Times New Roman" w:cs="Times New Roman"/>
          <w:sz w:val="28"/>
          <w:szCs w:val="28"/>
        </w:rPr>
        <w:t>3</w:t>
      </w:r>
      <w:r w:rsidR="00E5775E" w:rsidRPr="009E5228">
        <w:rPr>
          <w:rFonts w:ascii="Times New Roman" w:hAnsi="Times New Roman" w:cs="Times New Roman"/>
          <w:sz w:val="28"/>
          <w:szCs w:val="28"/>
        </w:rPr>
        <w:t>0</w:t>
      </w:r>
      <w:r w:rsidR="00E5775E">
        <w:rPr>
          <w:rFonts w:ascii="Times New Roman" w:hAnsi="Times New Roman" w:cs="Times New Roman"/>
          <w:sz w:val="28"/>
          <w:szCs w:val="28"/>
        </w:rPr>
        <w:t>: 2,</w:t>
      </w:r>
      <w:r w:rsidR="00E5775E" w:rsidRPr="009E5228">
        <w:rPr>
          <w:rFonts w:ascii="Times New Roman" w:hAnsi="Times New Roman" w:cs="Times New Roman"/>
          <w:sz w:val="28"/>
          <w:szCs w:val="28"/>
        </w:rPr>
        <w:t xml:space="preserve">5 мг </w:t>
      </w:r>
      <w:r w:rsidR="00E5775E">
        <w:rPr>
          <w:rFonts w:ascii="Times New Roman" w:hAnsi="Times New Roman" w:cs="Times New Roman"/>
          <w:sz w:val="28"/>
          <w:szCs w:val="28"/>
        </w:rPr>
        <w:t>через день</w:t>
      </w:r>
      <w:r w:rsidR="000C0D09">
        <w:rPr>
          <w:rFonts w:ascii="Times New Roman" w:hAnsi="Times New Roman" w:cs="Times New Roman"/>
          <w:sz w:val="28"/>
          <w:szCs w:val="28"/>
        </w:rPr>
        <w:t>;</w:t>
      </w:r>
      <w:r w:rsidR="005A3209">
        <w:rPr>
          <w:rFonts w:ascii="Times New Roman" w:hAnsi="Times New Roman" w:cs="Times New Roman"/>
          <w:sz w:val="28"/>
          <w:szCs w:val="28"/>
        </w:rPr>
        <w:t xml:space="preserve"> </w:t>
      </w:r>
      <w:r w:rsidR="000C0D09"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="00E5775E">
        <w:rPr>
          <w:rFonts w:ascii="Times New Roman" w:hAnsi="Times New Roman" w:cs="Times New Roman"/>
          <w:sz w:val="28"/>
          <w:szCs w:val="28"/>
        </w:rPr>
        <w:t>на гемодиализе</w:t>
      </w:r>
      <w:r w:rsidR="0000086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E5775E" w:rsidRPr="009E5228">
        <w:rPr>
          <w:rFonts w:ascii="Times New Roman" w:hAnsi="Times New Roman" w:cs="Times New Roman"/>
          <w:sz w:val="28"/>
          <w:szCs w:val="28"/>
        </w:rPr>
        <w:t xml:space="preserve">КК &lt; </w:t>
      </w:r>
      <w:r w:rsidR="00E5775E">
        <w:rPr>
          <w:rFonts w:ascii="Times New Roman" w:hAnsi="Times New Roman" w:cs="Times New Roman"/>
          <w:sz w:val="28"/>
          <w:szCs w:val="28"/>
        </w:rPr>
        <w:t>15: 2,</w:t>
      </w:r>
      <w:r w:rsidR="00E5775E" w:rsidRPr="009E5228">
        <w:rPr>
          <w:rFonts w:ascii="Times New Roman" w:hAnsi="Times New Roman" w:cs="Times New Roman"/>
          <w:sz w:val="28"/>
          <w:szCs w:val="28"/>
        </w:rPr>
        <w:t xml:space="preserve">5 мг </w:t>
      </w:r>
      <w:r w:rsidR="00E5775E">
        <w:rPr>
          <w:rFonts w:ascii="Times New Roman" w:hAnsi="Times New Roman" w:cs="Times New Roman"/>
          <w:sz w:val="28"/>
          <w:szCs w:val="28"/>
        </w:rPr>
        <w:t>в день диализа</w:t>
      </w:r>
      <w:r w:rsidR="003C4A64" w:rsidRPr="0089576F">
        <w:rPr>
          <w:rFonts w:ascii="Times New Roman" w:hAnsi="Times New Roman" w:cs="Times New Roman"/>
          <w:sz w:val="28"/>
          <w:szCs w:val="28"/>
        </w:rPr>
        <w:t xml:space="preserve">. </w:t>
      </w:r>
      <w:r w:rsidR="00E5775E" w:rsidRPr="00E5775E">
        <w:rPr>
          <w:rFonts w:ascii="Times New Roman" w:hAnsi="Times New Roman" w:cs="Times New Roman"/>
          <w:sz w:val="28"/>
          <w:szCs w:val="28"/>
          <w:u w:val="single"/>
        </w:rPr>
        <w:t>Возраст до 18 лет:</w:t>
      </w:r>
      <w:r w:rsidR="003F53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868">
        <w:rPr>
          <w:rFonts w:ascii="Times New Roman" w:hAnsi="Times New Roman" w:cs="Times New Roman"/>
          <w:sz w:val="28"/>
          <w:szCs w:val="28"/>
        </w:rPr>
        <w:t xml:space="preserve">не </w:t>
      </w:r>
      <w:r w:rsidR="005555B2">
        <w:rPr>
          <w:rFonts w:ascii="Times New Roman" w:hAnsi="Times New Roman" w:cs="Times New Roman"/>
          <w:sz w:val="28"/>
          <w:szCs w:val="28"/>
        </w:rPr>
        <w:t>рекомендуется</w:t>
      </w:r>
      <w:r w:rsidR="00E5775E">
        <w:rPr>
          <w:rFonts w:ascii="Times New Roman" w:hAnsi="Times New Roman" w:cs="Times New Roman"/>
          <w:sz w:val="28"/>
          <w:szCs w:val="28"/>
        </w:rPr>
        <w:t xml:space="preserve">. </w:t>
      </w:r>
      <w:r w:rsidR="003C4A64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78466E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3C4A64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ротивопоказания*</w:t>
      </w:r>
      <w:r w:rsidR="004E5F19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</w:t>
      </w:r>
      <w:r w:rsidR="003C4A64" w:rsidRPr="008957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E271E">
        <w:rPr>
          <w:rFonts w:ascii="Times New Roman" w:hAnsi="Times New Roman" w:cs="Times New Roman"/>
          <w:bCs/>
          <w:sz w:val="28"/>
          <w:szCs w:val="28"/>
        </w:rPr>
        <w:t>Гипер</w:t>
      </w:r>
      <w:r w:rsidR="003C4A64" w:rsidRPr="0078466E">
        <w:rPr>
          <w:rFonts w:ascii="Times New Roman" w:hAnsi="Times New Roman" w:cs="Times New Roman"/>
          <w:bCs/>
          <w:sz w:val="28"/>
          <w:szCs w:val="28"/>
        </w:rPr>
        <w:t xml:space="preserve">чувствительность к </w:t>
      </w:r>
      <w:proofErr w:type="spellStart"/>
      <w:r w:rsidR="005E271E">
        <w:rPr>
          <w:rFonts w:ascii="Times New Roman" w:hAnsi="Times New Roman" w:cs="Times New Roman"/>
          <w:bCs/>
          <w:sz w:val="28"/>
          <w:szCs w:val="28"/>
        </w:rPr>
        <w:t>периндоприлу</w:t>
      </w:r>
      <w:proofErr w:type="spellEnd"/>
      <w:r w:rsidR="003C4A64" w:rsidRPr="00784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71E" w:rsidRPr="005E271E">
        <w:rPr>
          <w:rFonts w:ascii="Times New Roman" w:hAnsi="Times New Roman" w:cs="Times New Roman"/>
          <w:bCs/>
          <w:sz w:val="28"/>
          <w:szCs w:val="28"/>
        </w:rPr>
        <w:t xml:space="preserve">или любому из вспомогательных веществ, другим </w:t>
      </w:r>
      <w:proofErr w:type="spellStart"/>
      <w:r w:rsidR="005E271E" w:rsidRPr="005E271E">
        <w:rPr>
          <w:rFonts w:ascii="Times New Roman" w:hAnsi="Times New Roman" w:cs="Times New Roman"/>
          <w:bCs/>
          <w:sz w:val="28"/>
          <w:szCs w:val="28"/>
        </w:rPr>
        <w:t>иАПФ</w:t>
      </w:r>
      <w:proofErr w:type="spellEnd"/>
      <w:r w:rsidR="003C4A64" w:rsidRPr="0078466E">
        <w:rPr>
          <w:rFonts w:ascii="Times New Roman" w:hAnsi="Times New Roman" w:cs="Times New Roman"/>
          <w:bCs/>
          <w:sz w:val="28"/>
          <w:szCs w:val="28"/>
        </w:rPr>
        <w:t>; ангионевротический</w:t>
      </w:r>
      <w:r w:rsidR="00784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868" w:rsidRPr="0078466E">
        <w:rPr>
          <w:rFonts w:ascii="Times New Roman" w:hAnsi="Times New Roman" w:cs="Times New Roman"/>
          <w:bCs/>
          <w:sz w:val="28"/>
          <w:szCs w:val="28"/>
        </w:rPr>
        <w:t>от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78466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00868">
        <w:rPr>
          <w:rFonts w:ascii="Times New Roman" w:hAnsi="Times New Roman" w:cs="Times New Roman"/>
          <w:bCs/>
          <w:sz w:val="28"/>
          <w:szCs w:val="28"/>
        </w:rPr>
        <w:t xml:space="preserve">(отёк Квинке) </w:t>
      </w:r>
      <w:r w:rsidR="003C4A64" w:rsidRPr="0078466E">
        <w:rPr>
          <w:rFonts w:ascii="Times New Roman" w:hAnsi="Times New Roman" w:cs="Times New Roman"/>
          <w:bCs/>
          <w:sz w:val="28"/>
          <w:szCs w:val="28"/>
        </w:rPr>
        <w:t>в анамнезе</w:t>
      </w:r>
      <w:r w:rsidR="002A428D">
        <w:rPr>
          <w:rFonts w:ascii="Times New Roman" w:hAnsi="Times New Roman" w:cs="Times New Roman"/>
          <w:bCs/>
          <w:sz w:val="28"/>
          <w:szCs w:val="28"/>
        </w:rPr>
        <w:t>,</w:t>
      </w:r>
      <w:r w:rsidR="002A428D" w:rsidRPr="00E32BA7">
        <w:t xml:space="preserve"> </w:t>
      </w:r>
      <w:r w:rsidR="002A428D" w:rsidRPr="002A428D">
        <w:rPr>
          <w:rFonts w:ascii="Times New Roman" w:hAnsi="Times New Roman" w:cs="Times New Roman"/>
          <w:bCs/>
          <w:sz w:val="28"/>
          <w:szCs w:val="28"/>
        </w:rPr>
        <w:t xml:space="preserve">связанный с </w:t>
      </w:r>
      <w:r w:rsidR="00000868" w:rsidRPr="002A428D">
        <w:rPr>
          <w:rFonts w:ascii="Times New Roman" w:hAnsi="Times New Roman" w:cs="Times New Roman"/>
          <w:bCs/>
          <w:sz w:val="28"/>
          <w:szCs w:val="28"/>
        </w:rPr>
        <w:t>при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2A428D">
        <w:rPr>
          <w:rFonts w:ascii="Times New Roman" w:hAnsi="Times New Roman" w:cs="Times New Roman"/>
          <w:bCs/>
          <w:sz w:val="28"/>
          <w:szCs w:val="28"/>
        </w:rPr>
        <w:t xml:space="preserve">мом </w:t>
      </w:r>
      <w:proofErr w:type="spellStart"/>
      <w:r w:rsidR="002A428D" w:rsidRPr="002A428D">
        <w:rPr>
          <w:rFonts w:ascii="Times New Roman" w:hAnsi="Times New Roman" w:cs="Times New Roman"/>
          <w:bCs/>
          <w:sz w:val="28"/>
          <w:szCs w:val="28"/>
        </w:rPr>
        <w:t>иАПФ</w:t>
      </w:r>
      <w:proofErr w:type="spellEnd"/>
      <w:r w:rsidR="008D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(см. раздел </w:t>
      </w:r>
      <w:r w:rsidR="008D648E">
        <w:rPr>
          <w:rFonts w:ascii="Times New Roman" w:hAnsi="Times New Roman" w:cs="Times New Roman"/>
          <w:bCs/>
          <w:sz w:val="28"/>
          <w:szCs w:val="28"/>
        </w:rPr>
        <w:t>Особые указания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>)</w:t>
      </w:r>
      <w:r w:rsidR="002A428D" w:rsidRPr="002A428D">
        <w:rPr>
          <w:rFonts w:ascii="Times New Roman" w:hAnsi="Times New Roman" w:cs="Times New Roman"/>
          <w:bCs/>
          <w:sz w:val="28"/>
          <w:szCs w:val="28"/>
        </w:rPr>
        <w:t>;</w:t>
      </w:r>
      <w:r w:rsidR="003F5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28D" w:rsidRPr="002A428D">
        <w:rPr>
          <w:rFonts w:ascii="Times New Roman" w:hAnsi="Times New Roman" w:cs="Times New Roman"/>
          <w:bCs/>
          <w:sz w:val="28"/>
          <w:szCs w:val="28"/>
        </w:rPr>
        <w:t xml:space="preserve">наследственный/идиопатический ангионевротический </w:t>
      </w:r>
      <w:r w:rsidR="00000868" w:rsidRPr="002A428D">
        <w:rPr>
          <w:rFonts w:ascii="Times New Roman" w:hAnsi="Times New Roman" w:cs="Times New Roman"/>
          <w:bCs/>
          <w:sz w:val="28"/>
          <w:szCs w:val="28"/>
        </w:rPr>
        <w:t>от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2A428D">
        <w:rPr>
          <w:rFonts w:ascii="Times New Roman" w:hAnsi="Times New Roman" w:cs="Times New Roman"/>
          <w:bCs/>
          <w:sz w:val="28"/>
          <w:szCs w:val="28"/>
        </w:rPr>
        <w:t>к</w:t>
      </w:r>
      <w:r w:rsidR="002A428D" w:rsidRPr="002A428D">
        <w:rPr>
          <w:rFonts w:ascii="Times New Roman" w:hAnsi="Times New Roman" w:cs="Times New Roman"/>
          <w:bCs/>
          <w:sz w:val="28"/>
          <w:szCs w:val="28"/>
        </w:rPr>
        <w:t>;</w:t>
      </w:r>
      <w:r w:rsidR="003C4A64" w:rsidRPr="0078466E">
        <w:rPr>
          <w:rFonts w:ascii="Times New Roman" w:hAnsi="Times New Roman" w:cs="Times New Roman"/>
          <w:bCs/>
          <w:sz w:val="28"/>
          <w:szCs w:val="28"/>
        </w:rPr>
        <w:t xml:space="preserve"> беременность и </w:t>
      </w:r>
      <w:r w:rsidR="008D648E">
        <w:rPr>
          <w:rFonts w:ascii="Times New Roman" w:hAnsi="Times New Roman" w:cs="Times New Roman"/>
          <w:bCs/>
          <w:sz w:val="28"/>
          <w:szCs w:val="28"/>
        </w:rPr>
        <w:t>лактация (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>см. раздел</w:t>
      </w:r>
      <w:r w:rsidR="008D648E">
        <w:rPr>
          <w:rFonts w:ascii="Times New Roman" w:hAnsi="Times New Roman" w:cs="Times New Roman"/>
          <w:bCs/>
          <w:sz w:val="28"/>
          <w:szCs w:val="28"/>
        </w:rPr>
        <w:t>ы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Особые указания и Беременность и лактация)</w:t>
      </w:r>
      <w:r w:rsidR="002A428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A0AD1" w:rsidRPr="00EA0AD1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CC00EF" w:rsidRPr="00CC00EF">
        <w:rPr>
          <w:rFonts w:ascii="Times New Roman" w:hAnsi="Times New Roman" w:cs="Times New Roman"/>
          <w:sz w:val="28"/>
          <w:szCs w:val="28"/>
        </w:rPr>
        <w:t>применение с алискирен</w:t>
      </w:r>
      <w:r w:rsidR="00000868">
        <w:rPr>
          <w:rFonts w:ascii="Times New Roman" w:hAnsi="Times New Roman" w:cs="Times New Roman"/>
          <w:sz w:val="28"/>
          <w:szCs w:val="28"/>
        </w:rPr>
        <w:t xml:space="preserve">ом и </w:t>
      </w:r>
      <w:r w:rsidR="008D648E">
        <w:rPr>
          <w:rFonts w:ascii="Times New Roman" w:hAnsi="Times New Roman" w:cs="Times New Roman"/>
          <w:sz w:val="28"/>
          <w:szCs w:val="28"/>
        </w:rPr>
        <w:t xml:space="preserve">лекарственными </w:t>
      </w:r>
      <w:r w:rsidR="00000868">
        <w:rPr>
          <w:rFonts w:ascii="Times New Roman" w:hAnsi="Times New Roman" w:cs="Times New Roman"/>
          <w:sz w:val="28"/>
          <w:szCs w:val="28"/>
        </w:rPr>
        <w:t xml:space="preserve">препаратами, </w:t>
      </w:r>
      <w:r w:rsidR="00CC00EF" w:rsidRPr="00CC00EF">
        <w:rPr>
          <w:rFonts w:ascii="Times New Roman" w:hAnsi="Times New Roman" w:cs="Times New Roman"/>
          <w:sz w:val="28"/>
          <w:szCs w:val="28"/>
        </w:rPr>
        <w:t xml:space="preserve">содержащими </w:t>
      </w:r>
      <w:r w:rsidR="00000868">
        <w:rPr>
          <w:rFonts w:ascii="Times New Roman" w:hAnsi="Times New Roman" w:cs="Times New Roman"/>
          <w:sz w:val="28"/>
          <w:szCs w:val="28"/>
        </w:rPr>
        <w:t>алиск</w:t>
      </w:r>
      <w:r w:rsidR="00A9439F">
        <w:rPr>
          <w:rFonts w:ascii="Times New Roman" w:hAnsi="Times New Roman" w:cs="Times New Roman"/>
          <w:sz w:val="28"/>
          <w:szCs w:val="28"/>
        </w:rPr>
        <w:t>и</w:t>
      </w:r>
      <w:r w:rsidR="00000868">
        <w:rPr>
          <w:rFonts w:ascii="Times New Roman" w:hAnsi="Times New Roman" w:cs="Times New Roman"/>
          <w:sz w:val="28"/>
          <w:szCs w:val="28"/>
        </w:rPr>
        <w:t xml:space="preserve">рен, </w:t>
      </w:r>
      <w:r w:rsidR="00CC00EF" w:rsidRPr="00CC00EF">
        <w:rPr>
          <w:rFonts w:ascii="Times New Roman" w:hAnsi="Times New Roman" w:cs="Times New Roman"/>
          <w:sz w:val="28"/>
          <w:szCs w:val="28"/>
        </w:rPr>
        <w:t xml:space="preserve">у пациентов с сахарным диабетом </w:t>
      </w:r>
      <w:r w:rsidR="00000868">
        <w:rPr>
          <w:rFonts w:ascii="Times New Roman" w:hAnsi="Times New Roman" w:cs="Times New Roman"/>
          <w:sz w:val="28"/>
          <w:szCs w:val="28"/>
        </w:rPr>
        <w:t>и/</w:t>
      </w:r>
      <w:r w:rsidR="00CC00EF" w:rsidRPr="00CC00EF">
        <w:rPr>
          <w:rFonts w:ascii="Times New Roman" w:hAnsi="Times New Roman" w:cs="Times New Roman"/>
          <w:sz w:val="28"/>
          <w:szCs w:val="28"/>
        </w:rPr>
        <w:t xml:space="preserve">или </w:t>
      </w:r>
      <w:r w:rsidR="00000868">
        <w:rPr>
          <w:rFonts w:ascii="Times New Roman" w:hAnsi="Times New Roman" w:cs="Times New Roman"/>
          <w:sz w:val="28"/>
          <w:szCs w:val="28"/>
        </w:rPr>
        <w:t xml:space="preserve">умеренными или тяжёлыми </w:t>
      </w:r>
      <w:r w:rsidR="00CC00EF" w:rsidRPr="00CC00EF">
        <w:rPr>
          <w:rFonts w:ascii="Times New Roman" w:hAnsi="Times New Roman" w:cs="Times New Roman"/>
          <w:sz w:val="28"/>
          <w:szCs w:val="28"/>
        </w:rPr>
        <w:t>нарушениями функции почек (скорость клубочковой фильтрации (СКФ) &lt; 60 мл/мин/1,73м²</w:t>
      </w:r>
      <w:r w:rsidR="008D648E">
        <w:rPr>
          <w:rFonts w:ascii="Times New Roman" w:hAnsi="Times New Roman" w:cs="Times New Roman"/>
          <w:sz w:val="28"/>
          <w:szCs w:val="28"/>
        </w:rPr>
        <w:t xml:space="preserve"> площади поверхности тела</w:t>
      </w:r>
      <w:r w:rsidR="00CC00EF" w:rsidRPr="00CC00EF">
        <w:rPr>
          <w:rFonts w:ascii="Times New Roman" w:hAnsi="Times New Roman" w:cs="Times New Roman"/>
          <w:sz w:val="28"/>
          <w:szCs w:val="28"/>
        </w:rPr>
        <w:t>)</w:t>
      </w:r>
      <w:r w:rsidR="008D648E">
        <w:rPr>
          <w:rFonts w:ascii="Times New Roman" w:hAnsi="Times New Roman" w:cs="Times New Roman"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(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>см. раздел</w:t>
      </w:r>
      <w:r w:rsidR="008D648E">
        <w:rPr>
          <w:rFonts w:ascii="Times New Roman" w:hAnsi="Times New Roman" w:cs="Times New Roman"/>
          <w:bCs/>
          <w:sz w:val="28"/>
          <w:szCs w:val="28"/>
        </w:rPr>
        <w:t>ы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Взаимодействие и Фармакодинамические свойства)</w:t>
      </w:r>
      <w:r w:rsidR="00D85A9B">
        <w:rPr>
          <w:rFonts w:ascii="Times New Roman" w:hAnsi="Times New Roman" w:cs="Times New Roman"/>
          <w:sz w:val="28"/>
          <w:szCs w:val="28"/>
        </w:rPr>
        <w:t>;</w:t>
      </w:r>
      <w:r w:rsidR="00606E71" w:rsidRPr="00606E71">
        <w:t xml:space="preserve"> </w:t>
      </w:r>
      <w:r w:rsidR="00D85A9B">
        <w:rPr>
          <w:rFonts w:ascii="Times New Roman" w:hAnsi="Times New Roman" w:cs="Times New Roman"/>
          <w:sz w:val="28"/>
          <w:szCs w:val="28"/>
        </w:rPr>
        <w:t>совместное</w:t>
      </w:r>
      <w:r w:rsidR="00606E71" w:rsidRPr="00606E71">
        <w:rPr>
          <w:rFonts w:ascii="Times New Roman" w:hAnsi="Times New Roman" w:cs="Times New Roman"/>
          <w:sz w:val="28"/>
          <w:szCs w:val="28"/>
        </w:rPr>
        <w:t xml:space="preserve"> применение с антагонистами рецепторов ангиотензина II</w:t>
      </w:r>
      <w:r w:rsidR="00D85A9B">
        <w:rPr>
          <w:rFonts w:ascii="Times New Roman" w:hAnsi="Times New Roman" w:cs="Times New Roman"/>
          <w:sz w:val="28"/>
          <w:szCs w:val="28"/>
        </w:rPr>
        <w:t xml:space="preserve"> (АРА</w:t>
      </w:r>
      <w:r w:rsidR="00D85A9B" w:rsidRPr="00AD539D">
        <w:rPr>
          <w:rFonts w:ascii="Times New Roman" w:hAnsi="Times New Roman" w:cs="Times New Roman"/>
          <w:sz w:val="28"/>
          <w:szCs w:val="28"/>
        </w:rPr>
        <w:t xml:space="preserve"> </w:t>
      </w:r>
      <w:r w:rsidR="00D85A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5A9B">
        <w:rPr>
          <w:rFonts w:ascii="Times New Roman" w:hAnsi="Times New Roman" w:cs="Times New Roman"/>
          <w:sz w:val="28"/>
          <w:szCs w:val="28"/>
        </w:rPr>
        <w:t>)</w:t>
      </w:r>
      <w:r w:rsidR="00606E71" w:rsidRPr="00606E71">
        <w:rPr>
          <w:rFonts w:ascii="Times New Roman" w:hAnsi="Times New Roman" w:cs="Times New Roman"/>
          <w:sz w:val="28"/>
          <w:szCs w:val="28"/>
        </w:rPr>
        <w:t xml:space="preserve"> у пациентов с диабетической нефропатией</w:t>
      </w:r>
      <w:r w:rsidR="008D648E">
        <w:rPr>
          <w:rFonts w:ascii="Times New Roman" w:hAnsi="Times New Roman" w:cs="Times New Roman"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(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см. раздел </w:t>
      </w:r>
      <w:r w:rsidR="008D648E">
        <w:rPr>
          <w:rFonts w:ascii="Times New Roman" w:hAnsi="Times New Roman" w:cs="Times New Roman"/>
          <w:bCs/>
          <w:sz w:val="28"/>
          <w:szCs w:val="28"/>
        </w:rPr>
        <w:t>Особые указания)</w:t>
      </w:r>
      <w:r w:rsidR="00606E71">
        <w:rPr>
          <w:rFonts w:ascii="Times New Roman" w:hAnsi="Times New Roman" w:cs="Times New Roman"/>
          <w:sz w:val="28"/>
          <w:szCs w:val="28"/>
        </w:rPr>
        <w:t xml:space="preserve">; </w:t>
      </w:r>
      <w:r w:rsidR="00D85A9B">
        <w:rPr>
          <w:rFonts w:ascii="Times New Roman" w:hAnsi="Times New Roman" w:cs="Times New Roman"/>
          <w:sz w:val="28"/>
          <w:szCs w:val="28"/>
        </w:rPr>
        <w:t>совместное</w:t>
      </w:r>
      <w:r w:rsidR="00606E71" w:rsidRPr="00606E71">
        <w:rPr>
          <w:rFonts w:ascii="Times New Roman" w:hAnsi="Times New Roman" w:cs="Times New Roman"/>
          <w:sz w:val="28"/>
          <w:szCs w:val="28"/>
        </w:rPr>
        <w:t xml:space="preserve"> применение с ком</w:t>
      </w:r>
      <w:r w:rsidR="00606E71">
        <w:rPr>
          <w:rFonts w:ascii="Times New Roman" w:hAnsi="Times New Roman" w:cs="Times New Roman"/>
          <w:sz w:val="28"/>
          <w:szCs w:val="28"/>
        </w:rPr>
        <w:t>бин</w:t>
      </w:r>
      <w:r w:rsidR="00D85A9B">
        <w:rPr>
          <w:rFonts w:ascii="Times New Roman" w:hAnsi="Times New Roman" w:cs="Times New Roman"/>
          <w:sz w:val="28"/>
          <w:szCs w:val="28"/>
        </w:rPr>
        <w:t>ированными лекарственными препаратами, содержащими</w:t>
      </w:r>
      <w:r w:rsidR="00606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71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="00606E71">
        <w:rPr>
          <w:rFonts w:ascii="Times New Roman" w:hAnsi="Times New Roman" w:cs="Times New Roman"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606E71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="008D648E">
        <w:rPr>
          <w:rFonts w:ascii="Times New Roman" w:hAnsi="Times New Roman" w:cs="Times New Roman"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(</w:t>
      </w:r>
      <w:r w:rsidR="00AD539D">
        <w:rPr>
          <w:rFonts w:ascii="Times New Roman" w:hAnsi="Times New Roman" w:cs="Times New Roman"/>
          <w:sz w:val="28"/>
          <w:szCs w:val="28"/>
        </w:rPr>
        <w:t xml:space="preserve">между приемом последней дозы </w:t>
      </w:r>
      <w:proofErr w:type="spellStart"/>
      <w:r w:rsidR="00AD539D">
        <w:rPr>
          <w:rFonts w:ascii="Times New Roman" w:hAnsi="Times New Roman" w:cs="Times New Roman"/>
          <w:sz w:val="28"/>
          <w:szCs w:val="28"/>
        </w:rPr>
        <w:t>сакубитрила</w:t>
      </w:r>
      <w:proofErr w:type="spellEnd"/>
      <w:r w:rsidR="00AD5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539D">
        <w:rPr>
          <w:rFonts w:ascii="Times New Roman" w:hAnsi="Times New Roman" w:cs="Times New Roman"/>
          <w:sz w:val="28"/>
          <w:szCs w:val="28"/>
        </w:rPr>
        <w:t>валсартана</w:t>
      </w:r>
      <w:proofErr w:type="spellEnd"/>
      <w:r w:rsidR="00AD539D">
        <w:rPr>
          <w:rFonts w:ascii="Times New Roman" w:hAnsi="Times New Roman" w:cs="Times New Roman"/>
          <w:sz w:val="28"/>
          <w:szCs w:val="28"/>
        </w:rPr>
        <w:t xml:space="preserve"> и началом лечения </w:t>
      </w:r>
      <w:proofErr w:type="spellStart"/>
      <w:r w:rsidR="00AD539D">
        <w:rPr>
          <w:rFonts w:ascii="Times New Roman" w:hAnsi="Times New Roman" w:cs="Times New Roman"/>
          <w:sz w:val="28"/>
          <w:szCs w:val="28"/>
        </w:rPr>
        <w:t>Престариумом</w:t>
      </w:r>
      <w:proofErr w:type="spellEnd"/>
      <w:r w:rsidR="00AD539D">
        <w:rPr>
          <w:rFonts w:ascii="Times New Roman" w:hAnsi="Times New Roman" w:cs="Times New Roman"/>
          <w:sz w:val="28"/>
          <w:szCs w:val="28"/>
        </w:rPr>
        <w:t xml:space="preserve"> </w:t>
      </w:r>
      <w:r w:rsidR="00AD539D">
        <w:rPr>
          <w:rFonts w:ascii="Times New Roman" w:hAnsi="Times New Roman" w:cs="Times New Roman"/>
          <w:sz w:val="28"/>
          <w:szCs w:val="28"/>
        </w:rPr>
        <w:lastRenderedPageBreak/>
        <w:t>А необходимо выдержать интервал не менее</w:t>
      </w:r>
      <w:r w:rsidR="00AD539D" w:rsidRPr="00CD566E">
        <w:rPr>
          <w:rFonts w:ascii="Times New Roman" w:hAnsi="Times New Roman" w:cs="Times New Roman"/>
          <w:sz w:val="28"/>
          <w:szCs w:val="28"/>
        </w:rPr>
        <w:t xml:space="preserve"> 36 часов</w:t>
      </w:r>
      <w:r w:rsidR="00AD539D" w:rsidRPr="00AD539D">
        <w:rPr>
          <w:rFonts w:ascii="Times New Roman" w:hAnsi="Times New Roman" w:cs="Times New Roman"/>
          <w:sz w:val="28"/>
          <w:szCs w:val="28"/>
        </w:rPr>
        <w:t>;</w:t>
      </w:r>
      <w:r w:rsidR="00AD539D" w:rsidRPr="008D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>см. раздел</w:t>
      </w:r>
      <w:r w:rsidR="008D648E">
        <w:rPr>
          <w:rFonts w:ascii="Times New Roman" w:hAnsi="Times New Roman" w:cs="Times New Roman"/>
          <w:bCs/>
          <w:sz w:val="28"/>
          <w:szCs w:val="28"/>
        </w:rPr>
        <w:t>ы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Особые указания и Взаимодействие)</w:t>
      </w:r>
      <w:r w:rsidR="00606E71">
        <w:rPr>
          <w:rFonts w:ascii="Times New Roman" w:hAnsi="Times New Roman" w:cs="Times New Roman"/>
          <w:sz w:val="28"/>
          <w:szCs w:val="28"/>
        </w:rPr>
        <w:t>; э</w:t>
      </w:r>
      <w:r w:rsidR="00606E71" w:rsidRPr="00606E71">
        <w:rPr>
          <w:rFonts w:ascii="Times New Roman" w:hAnsi="Times New Roman" w:cs="Times New Roman"/>
          <w:sz w:val="28"/>
          <w:szCs w:val="28"/>
        </w:rPr>
        <w:t xml:space="preserve">кстракорпоральная терапия, </w:t>
      </w:r>
      <w:r w:rsidR="00D85A9B">
        <w:rPr>
          <w:rFonts w:ascii="Times New Roman" w:hAnsi="Times New Roman" w:cs="Times New Roman"/>
          <w:sz w:val="28"/>
          <w:szCs w:val="28"/>
        </w:rPr>
        <w:t>ведущая</w:t>
      </w:r>
      <w:r w:rsidR="00606E71" w:rsidRPr="00606E71">
        <w:rPr>
          <w:rFonts w:ascii="Times New Roman" w:hAnsi="Times New Roman" w:cs="Times New Roman"/>
          <w:sz w:val="28"/>
          <w:szCs w:val="28"/>
        </w:rPr>
        <w:t xml:space="preserve"> к контакту крови с отрицательно заряженными поверхностями</w:t>
      </w:r>
      <w:r w:rsidR="008D648E">
        <w:rPr>
          <w:rFonts w:ascii="Times New Roman" w:hAnsi="Times New Roman" w:cs="Times New Roman"/>
          <w:sz w:val="28"/>
          <w:szCs w:val="28"/>
        </w:rPr>
        <w:t xml:space="preserve"> </w:t>
      </w:r>
      <w:r w:rsidR="008D648E">
        <w:rPr>
          <w:rFonts w:ascii="Times New Roman" w:hAnsi="Times New Roman" w:cs="Times New Roman"/>
          <w:bCs/>
          <w:sz w:val="28"/>
          <w:szCs w:val="28"/>
        </w:rPr>
        <w:t>(</w:t>
      </w:r>
      <w:r w:rsidR="008D648E" w:rsidRPr="008D648E">
        <w:rPr>
          <w:rFonts w:ascii="Times New Roman" w:hAnsi="Times New Roman" w:cs="Times New Roman"/>
          <w:bCs/>
          <w:sz w:val="28"/>
          <w:szCs w:val="28"/>
        </w:rPr>
        <w:t xml:space="preserve">см. раздел </w:t>
      </w:r>
      <w:r w:rsidR="008D648E">
        <w:rPr>
          <w:rFonts w:ascii="Times New Roman" w:hAnsi="Times New Roman" w:cs="Times New Roman"/>
          <w:bCs/>
          <w:sz w:val="28"/>
          <w:szCs w:val="28"/>
        </w:rPr>
        <w:t>Взаимодействие)</w:t>
      </w:r>
      <w:r w:rsidR="00606E71">
        <w:rPr>
          <w:rFonts w:ascii="Times New Roman" w:hAnsi="Times New Roman" w:cs="Times New Roman"/>
          <w:sz w:val="28"/>
          <w:szCs w:val="28"/>
        </w:rPr>
        <w:t xml:space="preserve">; </w:t>
      </w:r>
      <w:r w:rsidR="00D85A9B">
        <w:rPr>
          <w:rFonts w:ascii="Times New Roman" w:hAnsi="Times New Roman" w:cs="Times New Roman"/>
          <w:sz w:val="28"/>
          <w:szCs w:val="28"/>
        </w:rPr>
        <w:t>в</w:t>
      </w:r>
      <w:r w:rsidR="00606E71" w:rsidRPr="00606E71">
        <w:rPr>
          <w:rFonts w:ascii="Times New Roman" w:hAnsi="Times New Roman" w:cs="Times New Roman"/>
          <w:sz w:val="28"/>
          <w:szCs w:val="28"/>
        </w:rPr>
        <w:t>ыраженный двусторонний стеноз почечных артерий или стеноз артерии единственной функционирующей почки</w:t>
      </w:r>
      <w:r w:rsidR="00AE7E97">
        <w:rPr>
          <w:rFonts w:ascii="Times New Roman" w:hAnsi="Times New Roman" w:cs="Times New Roman"/>
          <w:sz w:val="28"/>
          <w:szCs w:val="28"/>
        </w:rPr>
        <w:t xml:space="preserve"> </w:t>
      </w:r>
      <w:r w:rsidR="00AE7E97">
        <w:rPr>
          <w:rFonts w:ascii="Times New Roman" w:hAnsi="Times New Roman" w:cs="Times New Roman"/>
          <w:bCs/>
          <w:sz w:val="28"/>
          <w:szCs w:val="28"/>
        </w:rPr>
        <w:t>(</w:t>
      </w:r>
      <w:r w:rsidR="00AE7E97" w:rsidRPr="008D648E">
        <w:rPr>
          <w:rFonts w:ascii="Times New Roman" w:hAnsi="Times New Roman" w:cs="Times New Roman"/>
          <w:bCs/>
          <w:sz w:val="28"/>
          <w:szCs w:val="28"/>
        </w:rPr>
        <w:t xml:space="preserve">см. раздел </w:t>
      </w:r>
      <w:r w:rsidR="00AE7E97">
        <w:rPr>
          <w:rFonts w:ascii="Times New Roman" w:hAnsi="Times New Roman" w:cs="Times New Roman"/>
          <w:bCs/>
          <w:sz w:val="28"/>
          <w:szCs w:val="28"/>
        </w:rPr>
        <w:t>Особые указания)</w:t>
      </w:r>
      <w:r w:rsidR="00606E71" w:rsidRPr="00606E71">
        <w:rPr>
          <w:rFonts w:ascii="Times New Roman" w:hAnsi="Times New Roman" w:cs="Times New Roman"/>
          <w:sz w:val="28"/>
          <w:szCs w:val="28"/>
        </w:rPr>
        <w:t>.</w:t>
      </w:r>
      <w:r w:rsidR="003C4A64" w:rsidRPr="00784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66E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3C4A64" w:rsidRPr="0089576F">
        <w:rPr>
          <w:rFonts w:ascii="Times New Roman" w:hAnsi="Times New Roman" w:cs="Times New Roman"/>
          <w:b/>
          <w:color w:val="0070C0"/>
          <w:sz w:val="28"/>
          <w:szCs w:val="28"/>
        </w:rPr>
        <w:t>собые указания*</w:t>
      </w:r>
      <w:r w:rsidR="004E5F19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</w:t>
      </w:r>
      <w:r w:rsidR="00AA317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C00EF" w:rsidRPr="00CC00EF">
        <w:rPr>
          <w:rFonts w:ascii="Times New Roman" w:hAnsi="Times New Roman" w:cs="Times New Roman"/>
          <w:i/>
          <w:sz w:val="28"/>
          <w:szCs w:val="28"/>
        </w:rPr>
        <w:t>Повышенная чувствительность/</w:t>
      </w:r>
      <w:r w:rsidR="00D85F5C" w:rsidRPr="00AD5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0EF" w:rsidRPr="00CC00EF">
        <w:rPr>
          <w:rFonts w:ascii="Times New Roman" w:hAnsi="Times New Roman" w:cs="Times New Roman"/>
          <w:i/>
          <w:sz w:val="28"/>
          <w:szCs w:val="28"/>
        </w:rPr>
        <w:t xml:space="preserve">ангионевротический </w:t>
      </w:r>
      <w:r w:rsidR="00000868" w:rsidRPr="00CC00EF">
        <w:rPr>
          <w:rFonts w:ascii="Times New Roman" w:hAnsi="Times New Roman" w:cs="Times New Roman"/>
          <w:i/>
          <w:sz w:val="28"/>
          <w:szCs w:val="28"/>
        </w:rPr>
        <w:t>от</w:t>
      </w:r>
      <w:r w:rsidR="00000868">
        <w:rPr>
          <w:rFonts w:ascii="Times New Roman" w:hAnsi="Times New Roman" w:cs="Times New Roman"/>
          <w:i/>
          <w:sz w:val="28"/>
          <w:szCs w:val="28"/>
        </w:rPr>
        <w:t>ё</w:t>
      </w:r>
      <w:r w:rsidR="00000868" w:rsidRPr="00CC00EF">
        <w:rPr>
          <w:rFonts w:ascii="Times New Roman" w:hAnsi="Times New Roman" w:cs="Times New Roman"/>
          <w:i/>
          <w:sz w:val="28"/>
          <w:szCs w:val="28"/>
        </w:rPr>
        <w:t>к</w:t>
      </w:r>
      <w:r w:rsidR="00CC00EF" w:rsidRPr="00CC00EF">
        <w:rPr>
          <w:rFonts w:ascii="Times New Roman" w:hAnsi="Times New Roman" w:cs="Times New Roman"/>
          <w:i/>
          <w:sz w:val="28"/>
          <w:szCs w:val="28"/>
        </w:rPr>
        <w:t>:</w:t>
      </w:r>
      <w:r w:rsidR="00CC00E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00868" w:rsidRPr="00CC00EF">
        <w:rPr>
          <w:rFonts w:ascii="Times New Roman" w:hAnsi="Times New Roman" w:cs="Times New Roman"/>
          <w:bCs/>
          <w:sz w:val="28"/>
          <w:szCs w:val="28"/>
        </w:rPr>
        <w:t>при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CC00EF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CC00EF" w:rsidRPr="00CC00EF">
        <w:rPr>
          <w:rFonts w:ascii="Times New Roman" w:hAnsi="Times New Roman" w:cs="Times New Roman"/>
          <w:bCs/>
          <w:sz w:val="28"/>
          <w:szCs w:val="28"/>
        </w:rPr>
        <w:t xml:space="preserve">препарата </w:t>
      </w:r>
      <w:r w:rsidR="00000868" w:rsidRPr="00CC00EF">
        <w:rPr>
          <w:rFonts w:ascii="Times New Roman" w:hAnsi="Times New Roman" w:cs="Times New Roman"/>
          <w:bCs/>
          <w:sz w:val="28"/>
          <w:szCs w:val="28"/>
        </w:rPr>
        <w:t>прекра</w:t>
      </w:r>
      <w:r w:rsidR="00063CD2">
        <w:rPr>
          <w:rFonts w:ascii="Times New Roman" w:hAnsi="Times New Roman" w:cs="Times New Roman"/>
          <w:bCs/>
          <w:sz w:val="28"/>
          <w:szCs w:val="28"/>
        </w:rPr>
        <w:t>тить</w:t>
      </w:r>
      <w:r w:rsidR="00CC00EF" w:rsidRPr="00CC00EF">
        <w:rPr>
          <w:rFonts w:ascii="Times New Roman" w:hAnsi="Times New Roman" w:cs="Times New Roman"/>
          <w:bCs/>
          <w:sz w:val="28"/>
          <w:szCs w:val="28"/>
        </w:rPr>
        <w:t>, пациент</w:t>
      </w:r>
      <w:r w:rsidR="00063CD2">
        <w:rPr>
          <w:rFonts w:ascii="Times New Roman" w:hAnsi="Times New Roman" w:cs="Times New Roman"/>
          <w:bCs/>
          <w:sz w:val="28"/>
          <w:szCs w:val="28"/>
        </w:rPr>
        <w:t>а</w:t>
      </w:r>
      <w:r w:rsidR="00CC00EF" w:rsidRPr="00CC00EF">
        <w:rPr>
          <w:rFonts w:ascii="Times New Roman" w:hAnsi="Times New Roman" w:cs="Times New Roman"/>
          <w:bCs/>
          <w:sz w:val="28"/>
          <w:szCs w:val="28"/>
        </w:rPr>
        <w:t xml:space="preserve"> наблюдать, пока признаки отека не исчезнут полностью.</w:t>
      </w:r>
      <w:r w:rsidR="006A6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Ангионевротический </w:t>
      </w:r>
      <w:r w:rsidR="00000868" w:rsidRPr="004E5F19">
        <w:rPr>
          <w:rFonts w:ascii="Times New Roman" w:hAnsi="Times New Roman" w:cs="Times New Roman"/>
          <w:bCs/>
          <w:sz w:val="28"/>
          <w:szCs w:val="28"/>
        </w:rPr>
        <w:t>от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4E5F19">
        <w:rPr>
          <w:rFonts w:ascii="Times New Roman" w:hAnsi="Times New Roman" w:cs="Times New Roman"/>
          <w:bCs/>
          <w:sz w:val="28"/>
          <w:szCs w:val="28"/>
        </w:rPr>
        <w:t>к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, сопровождающийся </w:t>
      </w:r>
      <w:r w:rsidR="00000868" w:rsidRPr="004E5F19">
        <w:rPr>
          <w:rFonts w:ascii="Times New Roman" w:hAnsi="Times New Roman" w:cs="Times New Roman"/>
          <w:bCs/>
          <w:sz w:val="28"/>
          <w:szCs w:val="28"/>
        </w:rPr>
        <w:t>от</w:t>
      </w:r>
      <w:r w:rsidR="00000868">
        <w:rPr>
          <w:rFonts w:ascii="Times New Roman" w:hAnsi="Times New Roman" w:cs="Times New Roman"/>
          <w:bCs/>
          <w:sz w:val="28"/>
          <w:szCs w:val="28"/>
        </w:rPr>
        <w:t>ё</w:t>
      </w:r>
      <w:r w:rsidR="00000868" w:rsidRPr="004E5F19">
        <w:rPr>
          <w:rFonts w:ascii="Times New Roman" w:hAnsi="Times New Roman" w:cs="Times New Roman"/>
          <w:bCs/>
          <w:sz w:val="28"/>
          <w:szCs w:val="28"/>
        </w:rPr>
        <w:t xml:space="preserve">ком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гортани, может </w:t>
      </w:r>
      <w:r w:rsidR="00042B1F">
        <w:rPr>
          <w:rFonts w:ascii="Times New Roman" w:hAnsi="Times New Roman" w:cs="Times New Roman"/>
          <w:bCs/>
          <w:sz w:val="28"/>
          <w:szCs w:val="28"/>
        </w:rPr>
        <w:t>быть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летальн</w:t>
      </w:r>
      <w:r w:rsidR="00042B1F">
        <w:rPr>
          <w:rFonts w:ascii="Times New Roman" w:hAnsi="Times New Roman" w:cs="Times New Roman"/>
          <w:bCs/>
          <w:sz w:val="28"/>
          <w:szCs w:val="28"/>
        </w:rPr>
        <w:t>ым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>.</w:t>
      </w:r>
      <w:r w:rsidR="004E5F19" w:rsidRPr="00E32BA7">
        <w:t xml:space="preserve"> </w:t>
      </w:r>
      <w:r w:rsidR="00CD566E" w:rsidRPr="00CD566E">
        <w:rPr>
          <w:rFonts w:ascii="Times New Roman" w:hAnsi="Times New Roman" w:cs="Times New Roman"/>
          <w:sz w:val="28"/>
          <w:szCs w:val="28"/>
        </w:rPr>
        <w:t xml:space="preserve">Совместный приём с </w:t>
      </w:r>
      <w:proofErr w:type="spellStart"/>
      <w:r w:rsidR="00CD566E" w:rsidRPr="00CD566E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="00CD566E" w:rsidRPr="00CD566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D566E" w:rsidRPr="00CD566E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="00CD566E" w:rsidRPr="00F15072">
        <w:rPr>
          <w:rFonts w:ascii="Times New Roman" w:hAnsi="Times New Roman" w:cs="Times New Roman"/>
          <w:sz w:val="28"/>
          <w:szCs w:val="28"/>
        </w:rPr>
        <w:t xml:space="preserve"> </w:t>
      </w:r>
      <w:r w:rsidR="00CD566E">
        <w:rPr>
          <w:rFonts w:ascii="Times New Roman" w:hAnsi="Times New Roman" w:cs="Times New Roman"/>
          <w:sz w:val="28"/>
          <w:szCs w:val="28"/>
        </w:rPr>
        <w:t>(</w:t>
      </w:r>
      <w:r w:rsidR="00CD566E" w:rsidRPr="00F15072">
        <w:rPr>
          <w:rFonts w:ascii="Times New Roman" w:hAnsi="Times New Roman" w:cs="Times New Roman"/>
          <w:sz w:val="28"/>
          <w:szCs w:val="28"/>
        </w:rPr>
        <w:t>противопоказан</w:t>
      </w:r>
      <w:r w:rsidR="000B732C">
        <w:rPr>
          <w:rFonts w:ascii="Times New Roman" w:hAnsi="Times New Roman" w:cs="Times New Roman"/>
          <w:sz w:val="28"/>
          <w:szCs w:val="28"/>
        </w:rPr>
        <w:t>;</w:t>
      </w:r>
      <w:r w:rsidR="00CD566E" w:rsidRPr="00CD566E">
        <w:t xml:space="preserve"> </w:t>
      </w:r>
      <w:r w:rsidR="00CD566E">
        <w:rPr>
          <w:rFonts w:ascii="Times New Roman" w:hAnsi="Times New Roman" w:cs="Times New Roman"/>
          <w:sz w:val="28"/>
          <w:szCs w:val="28"/>
        </w:rPr>
        <w:t>пр</w:t>
      </w:r>
      <w:r w:rsidR="00CD566E" w:rsidRPr="00CD566E">
        <w:rPr>
          <w:rFonts w:ascii="Times New Roman" w:hAnsi="Times New Roman" w:cs="Times New Roman"/>
          <w:sz w:val="28"/>
          <w:szCs w:val="28"/>
        </w:rPr>
        <w:t>именение одного препарата не ранее, чем через 36 часов после прекращения приема другого</w:t>
      </w:r>
      <w:r w:rsidR="00CD566E">
        <w:rPr>
          <w:rFonts w:ascii="Times New Roman" w:hAnsi="Times New Roman" w:cs="Times New Roman"/>
          <w:sz w:val="28"/>
          <w:szCs w:val="28"/>
        </w:rPr>
        <w:t>)</w:t>
      </w:r>
      <w:r w:rsidR="00CD566E" w:rsidRPr="00F15072">
        <w:rPr>
          <w:rFonts w:ascii="Times New Roman" w:hAnsi="Times New Roman" w:cs="Times New Roman"/>
          <w:sz w:val="28"/>
          <w:szCs w:val="28"/>
        </w:rPr>
        <w:t xml:space="preserve">, </w:t>
      </w:r>
      <w:r w:rsidR="000B732C">
        <w:rPr>
          <w:rFonts w:ascii="Times New Roman" w:hAnsi="Times New Roman" w:cs="Times New Roman"/>
          <w:sz w:val="28"/>
          <w:szCs w:val="28"/>
        </w:rPr>
        <w:t xml:space="preserve">либо </w:t>
      </w:r>
      <w:r w:rsidR="00CD566E" w:rsidRPr="00CD566E">
        <w:rPr>
          <w:rFonts w:ascii="Times New Roman" w:hAnsi="Times New Roman" w:cs="Times New Roman"/>
          <w:sz w:val="28"/>
          <w:szCs w:val="28"/>
        </w:rPr>
        <w:t xml:space="preserve">с </w:t>
      </w:r>
      <w:r w:rsidR="00CD566E" w:rsidRPr="00F15072">
        <w:rPr>
          <w:rFonts w:ascii="Times New Roman" w:hAnsi="Times New Roman" w:cs="Times New Roman"/>
          <w:sz w:val="28"/>
          <w:szCs w:val="28"/>
        </w:rPr>
        <w:t xml:space="preserve">другими ингибиторами </w:t>
      </w:r>
      <w:r w:rsidR="00C87C7F">
        <w:rPr>
          <w:rFonts w:ascii="Times New Roman" w:hAnsi="Times New Roman" w:cs="Times New Roman"/>
          <w:sz w:val="28"/>
          <w:szCs w:val="28"/>
        </w:rPr>
        <w:t xml:space="preserve">нейтральной </w:t>
      </w:r>
      <w:proofErr w:type="spellStart"/>
      <w:r w:rsidR="00C87C7F">
        <w:rPr>
          <w:rFonts w:ascii="Times New Roman" w:hAnsi="Times New Roman" w:cs="Times New Roman"/>
          <w:sz w:val="28"/>
          <w:szCs w:val="28"/>
        </w:rPr>
        <w:t>эндопептидазы</w:t>
      </w:r>
      <w:proofErr w:type="spellEnd"/>
      <w:r w:rsidR="00C87C7F">
        <w:rPr>
          <w:rFonts w:ascii="Times New Roman" w:hAnsi="Times New Roman" w:cs="Times New Roman"/>
          <w:sz w:val="28"/>
          <w:szCs w:val="28"/>
        </w:rPr>
        <w:t xml:space="preserve"> </w:t>
      </w:r>
      <w:r w:rsidR="00C87C7F">
        <w:rPr>
          <w:rFonts w:ascii="Times New Roman" w:hAnsi="Times New Roman" w:cs="Times New Roman"/>
          <w:sz w:val="28"/>
          <w:szCs w:val="28"/>
          <w:lang w:val="en-US"/>
        </w:rPr>
        <w:t>NEP</w:t>
      </w:r>
      <w:r w:rsidR="00C87C7F" w:rsidRPr="00F15072">
        <w:rPr>
          <w:rFonts w:ascii="Times New Roman" w:hAnsi="Times New Roman" w:cs="Times New Roman"/>
          <w:sz w:val="28"/>
          <w:szCs w:val="28"/>
        </w:rPr>
        <w:t xml:space="preserve"> </w:t>
      </w:r>
      <w:r w:rsidR="00CD566E" w:rsidRPr="00F15072">
        <w:rPr>
          <w:rFonts w:ascii="Times New Roman" w:hAnsi="Times New Roman" w:cs="Times New Roman"/>
          <w:sz w:val="28"/>
          <w:szCs w:val="28"/>
        </w:rPr>
        <w:t>(напр</w:t>
      </w:r>
      <w:r w:rsidR="00063CD2">
        <w:rPr>
          <w:rFonts w:ascii="Times New Roman" w:hAnsi="Times New Roman" w:cs="Times New Roman"/>
          <w:sz w:val="28"/>
          <w:szCs w:val="28"/>
        </w:rPr>
        <w:t>.</w:t>
      </w:r>
      <w:r w:rsidR="00CD566E" w:rsidRPr="00F15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566E" w:rsidRPr="00F15072">
        <w:rPr>
          <w:rFonts w:ascii="Times New Roman" w:hAnsi="Times New Roman" w:cs="Times New Roman"/>
          <w:sz w:val="28"/>
          <w:szCs w:val="28"/>
        </w:rPr>
        <w:t>рацекадотрил</w:t>
      </w:r>
      <w:proofErr w:type="spellEnd"/>
      <w:r w:rsidR="00CD566E" w:rsidRPr="00F15072">
        <w:rPr>
          <w:rFonts w:ascii="Times New Roman" w:hAnsi="Times New Roman" w:cs="Times New Roman"/>
          <w:sz w:val="28"/>
          <w:szCs w:val="28"/>
        </w:rPr>
        <w:t>)</w:t>
      </w:r>
      <w:r w:rsidR="003E5147">
        <w:rPr>
          <w:rFonts w:ascii="Times New Roman" w:hAnsi="Times New Roman" w:cs="Times New Roman"/>
          <w:sz w:val="28"/>
          <w:szCs w:val="28"/>
        </w:rPr>
        <w:t xml:space="preserve">, либо с </w:t>
      </w:r>
      <w:bookmarkStart w:id="0" w:name="_Hlk99707655"/>
      <w:r w:rsidR="003E5147" w:rsidRPr="005774A2">
        <w:rPr>
          <w:rFonts w:ascii="Times New Roman" w:hAnsi="Times New Roman" w:cs="Times New Roman"/>
          <w:sz w:val="28"/>
          <w:szCs w:val="28"/>
        </w:rPr>
        <w:t>ингибитор</w:t>
      </w:r>
      <w:r w:rsidR="003E5147">
        <w:rPr>
          <w:rFonts w:ascii="Times New Roman" w:hAnsi="Times New Roman" w:cs="Times New Roman"/>
          <w:sz w:val="28"/>
          <w:szCs w:val="28"/>
        </w:rPr>
        <w:t>ами</w:t>
      </w:r>
      <w:r w:rsidR="003E5147" w:rsidRPr="005774A2">
        <w:rPr>
          <w:rFonts w:ascii="Times New Roman" w:hAnsi="Times New Roman" w:cs="Times New Roman"/>
          <w:sz w:val="28"/>
          <w:szCs w:val="28"/>
        </w:rPr>
        <w:t xml:space="preserve"> </w:t>
      </w:r>
      <w:r w:rsidR="003E5147" w:rsidRPr="005774A2">
        <w:rPr>
          <w:rFonts w:ascii="Times New Roman" w:hAnsi="Times New Roman" w:cs="Times New Roman"/>
          <w:sz w:val="28"/>
          <w:szCs w:val="28"/>
          <w:lang w:val="en-US"/>
        </w:rPr>
        <w:t>mTOR</w:t>
      </w:r>
      <w:r w:rsidR="003E5147" w:rsidRPr="005774A2">
        <w:rPr>
          <w:rFonts w:ascii="Times New Roman" w:hAnsi="Times New Roman" w:cs="Times New Roman"/>
          <w:sz w:val="28"/>
          <w:szCs w:val="28"/>
        </w:rPr>
        <w:t xml:space="preserve"> (напр</w:t>
      </w:r>
      <w:r w:rsidR="00063CD2">
        <w:rPr>
          <w:rFonts w:ascii="Times New Roman" w:hAnsi="Times New Roman" w:cs="Times New Roman"/>
          <w:sz w:val="28"/>
          <w:szCs w:val="28"/>
        </w:rPr>
        <w:t>.</w:t>
      </w:r>
      <w:r w:rsidR="003E5147" w:rsidRPr="0057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147" w:rsidRPr="005774A2">
        <w:rPr>
          <w:rFonts w:ascii="Times New Roman" w:hAnsi="Times New Roman" w:cs="Times New Roman"/>
          <w:sz w:val="28"/>
          <w:szCs w:val="28"/>
        </w:rPr>
        <w:t>сиролимус</w:t>
      </w:r>
      <w:proofErr w:type="spellEnd"/>
      <w:r w:rsidR="003E5147" w:rsidRPr="0057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147" w:rsidRPr="005774A2">
        <w:rPr>
          <w:rFonts w:ascii="Times New Roman" w:hAnsi="Times New Roman" w:cs="Times New Roman"/>
          <w:sz w:val="28"/>
          <w:szCs w:val="28"/>
        </w:rPr>
        <w:t>эверолимус</w:t>
      </w:r>
      <w:proofErr w:type="spellEnd"/>
      <w:r w:rsidR="003E5147" w:rsidRPr="00577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147" w:rsidRPr="005774A2">
        <w:rPr>
          <w:rFonts w:ascii="Times New Roman" w:hAnsi="Times New Roman" w:cs="Times New Roman"/>
          <w:sz w:val="28"/>
          <w:szCs w:val="28"/>
        </w:rPr>
        <w:t>темсиролимус</w:t>
      </w:r>
      <w:proofErr w:type="spellEnd"/>
      <w:r w:rsidR="003E5147" w:rsidRPr="005774A2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3E5147">
        <w:rPr>
          <w:rFonts w:ascii="Times New Roman" w:hAnsi="Times New Roman" w:cs="Times New Roman"/>
          <w:sz w:val="28"/>
          <w:szCs w:val="28"/>
        </w:rPr>
        <w:t xml:space="preserve">, либо с </w:t>
      </w:r>
      <w:proofErr w:type="spellStart"/>
      <w:r w:rsidR="00AE7E97">
        <w:rPr>
          <w:rFonts w:ascii="Times New Roman" w:hAnsi="Times New Roman" w:cs="Times New Roman"/>
          <w:sz w:val="28"/>
          <w:szCs w:val="28"/>
        </w:rPr>
        <w:t>глиптинами</w:t>
      </w:r>
      <w:proofErr w:type="spellEnd"/>
      <w:r w:rsidR="003E5147" w:rsidRPr="003E5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7E97" w:rsidRPr="00AE7E97">
        <w:rPr>
          <w:rFonts w:ascii="Times New Roman" w:hAnsi="Times New Roman" w:cs="Times New Roman"/>
          <w:sz w:val="28"/>
          <w:szCs w:val="28"/>
        </w:rPr>
        <w:t>линаглиптин</w:t>
      </w:r>
      <w:proofErr w:type="spellEnd"/>
      <w:r w:rsidR="00AE7E97" w:rsidRPr="00AE7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E97" w:rsidRPr="00AE7E97">
        <w:rPr>
          <w:rFonts w:ascii="Times New Roman" w:hAnsi="Times New Roman" w:cs="Times New Roman"/>
          <w:sz w:val="28"/>
          <w:szCs w:val="28"/>
        </w:rPr>
        <w:t>саксаглиптин</w:t>
      </w:r>
      <w:proofErr w:type="spellEnd"/>
      <w:r w:rsidR="00AE7E97" w:rsidRPr="00AE7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E97" w:rsidRPr="00AE7E97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  <w:r w:rsidR="00AE7E97" w:rsidRPr="00AE7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E97" w:rsidRPr="00AE7E97">
        <w:rPr>
          <w:rFonts w:ascii="Times New Roman" w:hAnsi="Times New Roman" w:cs="Times New Roman"/>
          <w:sz w:val="28"/>
          <w:szCs w:val="28"/>
        </w:rPr>
        <w:t>вилдаглиптин</w:t>
      </w:r>
      <w:proofErr w:type="spellEnd"/>
      <w:r w:rsidR="003E5147" w:rsidRPr="003E5147">
        <w:rPr>
          <w:rFonts w:ascii="Times New Roman" w:hAnsi="Times New Roman" w:cs="Times New Roman"/>
          <w:sz w:val="28"/>
          <w:szCs w:val="28"/>
        </w:rPr>
        <w:t>)</w:t>
      </w:r>
      <w:r w:rsidR="00CD566E">
        <w:rPr>
          <w:rFonts w:ascii="Times New Roman" w:hAnsi="Times New Roman" w:cs="Times New Roman"/>
          <w:sz w:val="28"/>
          <w:szCs w:val="28"/>
        </w:rPr>
        <w:t xml:space="preserve"> – </w:t>
      </w:r>
      <w:r w:rsidR="00CD566E" w:rsidRPr="00F15072">
        <w:rPr>
          <w:rFonts w:ascii="Times New Roman" w:hAnsi="Times New Roman" w:cs="Times New Roman"/>
          <w:sz w:val="28"/>
          <w:szCs w:val="28"/>
        </w:rPr>
        <w:t xml:space="preserve">повышает риск </w:t>
      </w:r>
      <w:r w:rsidR="00CD566E">
        <w:rPr>
          <w:rFonts w:ascii="Times New Roman" w:hAnsi="Times New Roman" w:cs="Times New Roman"/>
          <w:sz w:val="28"/>
          <w:szCs w:val="28"/>
        </w:rPr>
        <w:t>ангионевротического отека</w:t>
      </w:r>
      <w:r w:rsidR="003E5147">
        <w:rPr>
          <w:rFonts w:ascii="Times New Roman" w:hAnsi="Times New Roman" w:cs="Times New Roman"/>
          <w:sz w:val="28"/>
          <w:szCs w:val="28"/>
        </w:rPr>
        <w:t xml:space="preserve"> </w:t>
      </w:r>
      <w:r w:rsidR="003E5147" w:rsidRPr="003E5147">
        <w:rPr>
          <w:rFonts w:ascii="Times New Roman" w:hAnsi="Times New Roman" w:cs="Times New Roman"/>
          <w:sz w:val="28"/>
          <w:szCs w:val="28"/>
        </w:rPr>
        <w:t>(</w:t>
      </w:r>
      <w:r w:rsidR="00AE7E97">
        <w:rPr>
          <w:rFonts w:ascii="Times New Roman" w:hAnsi="Times New Roman" w:cs="Times New Roman"/>
          <w:sz w:val="28"/>
          <w:szCs w:val="28"/>
        </w:rPr>
        <w:t>напр</w:t>
      </w:r>
      <w:r w:rsidR="00063CD2">
        <w:rPr>
          <w:rFonts w:ascii="Times New Roman" w:hAnsi="Times New Roman" w:cs="Times New Roman"/>
          <w:sz w:val="28"/>
          <w:szCs w:val="28"/>
        </w:rPr>
        <w:t>.</w:t>
      </w:r>
      <w:r w:rsidR="00AE7E97">
        <w:rPr>
          <w:rFonts w:ascii="Times New Roman" w:hAnsi="Times New Roman" w:cs="Times New Roman"/>
          <w:sz w:val="28"/>
          <w:szCs w:val="28"/>
        </w:rPr>
        <w:t>, о</w:t>
      </w:r>
      <w:r w:rsidR="00AE7E97" w:rsidRPr="00AE7E97">
        <w:rPr>
          <w:rFonts w:ascii="Times New Roman" w:hAnsi="Times New Roman" w:cs="Times New Roman"/>
          <w:sz w:val="28"/>
          <w:szCs w:val="28"/>
        </w:rPr>
        <w:t xml:space="preserve">тёк языка, голосовых складок или гортани </w:t>
      </w:r>
      <w:r w:rsidR="00AE7E97">
        <w:rPr>
          <w:rFonts w:ascii="Times New Roman" w:hAnsi="Times New Roman" w:cs="Times New Roman"/>
          <w:sz w:val="28"/>
          <w:szCs w:val="28"/>
        </w:rPr>
        <w:t>с</w:t>
      </w:r>
      <w:r w:rsidR="00AE7E97" w:rsidRPr="00AE7E97">
        <w:rPr>
          <w:rFonts w:ascii="Times New Roman" w:hAnsi="Times New Roman" w:cs="Times New Roman"/>
          <w:sz w:val="28"/>
          <w:szCs w:val="28"/>
        </w:rPr>
        <w:t xml:space="preserve"> обструкци</w:t>
      </w:r>
      <w:r w:rsidR="00AE7E97">
        <w:rPr>
          <w:rFonts w:ascii="Times New Roman" w:hAnsi="Times New Roman" w:cs="Times New Roman"/>
          <w:sz w:val="28"/>
          <w:szCs w:val="28"/>
        </w:rPr>
        <w:t>ей</w:t>
      </w:r>
      <w:r w:rsidR="00AE7E97" w:rsidRPr="00AE7E97">
        <w:rPr>
          <w:rFonts w:ascii="Times New Roman" w:hAnsi="Times New Roman" w:cs="Times New Roman"/>
          <w:sz w:val="28"/>
          <w:szCs w:val="28"/>
        </w:rPr>
        <w:t xml:space="preserve"> дыхательных путей</w:t>
      </w:r>
      <w:r w:rsidR="00AE7E97">
        <w:rPr>
          <w:rFonts w:ascii="Times New Roman" w:hAnsi="Times New Roman" w:cs="Times New Roman"/>
          <w:sz w:val="28"/>
          <w:szCs w:val="28"/>
        </w:rPr>
        <w:t xml:space="preserve"> или без неё</w:t>
      </w:r>
      <w:r w:rsidR="003E5147" w:rsidRPr="003E5147">
        <w:rPr>
          <w:rFonts w:ascii="Times New Roman" w:hAnsi="Times New Roman" w:cs="Times New Roman"/>
          <w:sz w:val="28"/>
          <w:szCs w:val="28"/>
        </w:rPr>
        <w:t>)</w:t>
      </w:r>
      <w:r w:rsidR="00CD566E">
        <w:rPr>
          <w:rFonts w:ascii="Times New Roman" w:hAnsi="Times New Roman" w:cs="Times New Roman"/>
          <w:sz w:val="28"/>
          <w:szCs w:val="28"/>
        </w:rPr>
        <w:t xml:space="preserve">. </w:t>
      </w:r>
      <w:r w:rsidR="00CC3024" w:rsidRPr="00CC3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024" w:rsidRPr="00CC00EF">
        <w:rPr>
          <w:rFonts w:ascii="Times New Roman" w:hAnsi="Times New Roman" w:cs="Times New Roman"/>
          <w:i/>
          <w:sz w:val="28"/>
          <w:szCs w:val="28"/>
        </w:rPr>
        <w:t>Анафилактоидные реакции</w:t>
      </w:r>
      <w:r w:rsidR="00CC3024" w:rsidRPr="003E5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024">
        <w:rPr>
          <w:rFonts w:ascii="Times New Roman" w:hAnsi="Times New Roman" w:cs="Times New Roman"/>
          <w:i/>
          <w:sz w:val="28"/>
          <w:szCs w:val="28"/>
        </w:rPr>
        <w:t>при</w:t>
      </w:r>
      <w:r w:rsidR="00CC3024" w:rsidRPr="00CC3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024">
        <w:rPr>
          <w:rFonts w:ascii="Times New Roman" w:hAnsi="Times New Roman" w:cs="Times New Roman"/>
          <w:i/>
          <w:sz w:val="28"/>
          <w:szCs w:val="28"/>
        </w:rPr>
        <w:t>гемо</w:t>
      </w:r>
      <w:r w:rsidR="00CC3024" w:rsidRPr="00CC3024">
        <w:rPr>
          <w:rFonts w:ascii="Times New Roman" w:hAnsi="Times New Roman" w:cs="Times New Roman"/>
          <w:i/>
          <w:sz w:val="28"/>
          <w:szCs w:val="28"/>
        </w:rPr>
        <w:t>диализ</w:t>
      </w:r>
      <w:r w:rsidR="00CC3024">
        <w:rPr>
          <w:rFonts w:ascii="Times New Roman" w:hAnsi="Times New Roman" w:cs="Times New Roman"/>
          <w:i/>
          <w:sz w:val="28"/>
          <w:szCs w:val="28"/>
        </w:rPr>
        <w:t>е</w:t>
      </w:r>
      <w:r w:rsidR="00CC3024" w:rsidRPr="00CC3024">
        <w:rPr>
          <w:rFonts w:ascii="Times New Roman" w:hAnsi="Times New Roman" w:cs="Times New Roman"/>
          <w:i/>
          <w:sz w:val="28"/>
          <w:szCs w:val="28"/>
        </w:rPr>
        <w:t xml:space="preserve"> с использованием высокопроточных мембран</w:t>
      </w:r>
      <w:r w:rsidR="006A6119" w:rsidRPr="006A6119">
        <w:rPr>
          <w:rFonts w:ascii="Times New Roman" w:hAnsi="Times New Roman" w:cs="Times New Roman"/>
          <w:i/>
          <w:sz w:val="28"/>
          <w:szCs w:val="28"/>
        </w:rPr>
        <w:t>:</w:t>
      </w:r>
      <w:r w:rsidR="006A6119" w:rsidRPr="006A6119">
        <w:t xml:space="preserve">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>назначени</w:t>
      </w:r>
      <w:r w:rsidR="00BA15E9">
        <w:rPr>
          <w:rFonts w:ascii="Times New Roman" w:hAnsi="Times New Roman" w:cs="Times New Roman"/>
          <w:bCs/>
          <w:sz w:val="28"/>
          <w:szCs w:val="28"/>
        </w:rPr>
        <w:t>е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362">
        <w:rPr>
          <w:rFonts w:ascii="Times New Roman" w:hAnsi="Times New Roman" w:cs="Times New Roman"/>
          <w:bCs/>
          <w:sz w:val="28"/>
          <w:szCs w:val="28"/>
        </w:rPr>
        <w:t>гипотензивного</w:t>
      </w:r>
      <w:r w:rsidR="00215362" w:rsidRPr="004E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>препарата другого класса или использовани</w:t>
      </w:r>
      <w:r w:rsidR="00CC3024">
        <w:rPr>
          <w:rFonts w:ascii="Times New Roman" w:hAnsi="Times New Roman" w:cs="Times New Roman"/>
          <w:bCs/>
          <w:sz w:val="28"/>
          <w:szCs w:val="28"/>
        </w:rPr>
        <w:t>е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диализной мембраны другого типа.</w:t>
      </w:r>
      <w:r w:rsidR="006A6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0EF" w:rsidRPr="00CC00EF">
        <w:rPr>
          <w:rFonts w:ascii="Times New Roman" w:hAnsi="Times New Roman" w:cs="Times New Roman"/>
          <w:i/>
          <w:sz w:val="28"/>
          <w:szCs w:val="28"/>
        </w:rPr>
        <w:t>Анафилактоидные реакции при проведении афереза липопротеинов низкой плотности</w:t>
      </w:r>
      <w:r w:rsidR="00CC00EF" w:rsidRPr="004E5F19">
        <w:rPr>
          <w:rFonts w:ascii="Times New Roman" w:hAnsi="Times New Roman" w:cs="Times New Roman"/>
          <w:i/>
          <w:sz w:val="28"/>
          <w:szCs w:val="28"/>
        </w:rPr>
        <w:t>: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F19">
        <w:rPr>
          <w:rFonts w:ascii="Times New Roman" w:hAnsi="Times New Roman" w:cs="Times New Roman"/>
          <w:bCs/>
          <w:sz w:val="28"/>
          <w:szCs w:val="28"/>
        </w:rPr>
        <w:t>в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редких случаях угрожающие жизни анафилактоидные реакции. </w:t>
      </w:r>
      <w:r w:rsidR="00FC739E">
        <w:rPr>
          <w:rFonts w:ascii="Times New Roman" w:hAnsi="Times New Roman" w:cs="Times New Roman"/>
          <w:bCs/>
          <w:sz w:val="28"/>
          <w:szCs w:val="28"/>
        </w:rPr>
        <w:t>В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ременно прекратить терапию </w:t>
      </w:r>
      <w:proofErr w:type="spellStart"/>
      <w:r w:rsidR="004E5F19" w:rsidRPr="004E5F19">
        <w:rPr>
          <w:rFonts w:ascii="Times New Roman" w:hAnsi="Times New Roman" w:cs="Times New Roman"/>
          <w:bCs/>
          <w:sz w:val="28"/>
          <w:szCs w:val="28"/>
        </w:rPr>
        <w:t>иАПФ</w:t>
      </w:r>
      <w:proofErr w:type="spellEnd"/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перед каждой процедурой.</w:t>
      </w:r>
      <w:r w:rsidR="004E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F19" w:rsidRPr="004E5F19">
        <w:rPr>
          <w:rFonts w:ascii="Times New Roman" w:hAnsi="Times New Roman" w:cs="Times New Roman"/>
          <w:i/>
          <w:sz w:val="28"/>
          <w:szCs w:val="28"/>
        </w:rPr>
        <w:t>Анафилактоидные реакции</w:t>
      </w:r>
      <w:r w:rsidR="004E5F19">
        <w:rPr>
          <w:rFonts w:ascii="Times New Roman" w:hAnsi="Times New Roman" w:cs="Times New Roman"/>
          <w:i/>
          <w:sz w:val="28"/>
          <w:szCs w:val="28"/>
        </w:rPr>
        <w:t xml:space="preserve"> при проведении десенсибилизаци</w:t>
      </w:r>
      <w:r w:rsidR="00330556">
        <w:rPr>
          <w:rFonts w:ascii="Times New Roman" w:hAnsi="Times New Roman" w:cs="Times New Roman"/>
          <w:i/>
          <w:sz w:val="28"/>
          <w:szCs w:val="28"/>
        </w:rPr>
        <w:t>и</w:t>
      </w:r>
      <w:r w:rsidR="004E5F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B5EC4" w:rsidRPr="000B5EC4">
        <w:rPr>
          <w:rFonts w:ascii="Times New Roman" w:hAnsi="Times New Roman" w:cs="Times New Roman"/>
          <w:iCs/>
          <w:sz w:val="28"/>
          <w:szCs w:val="28"/>
        </w:rPr>
        <w:t>временно</w:t>
      </w:r>
      <w:r w:rsidR="000B5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5EC4">
        <w:rPr>
          <w:rFonts w:ascii="Times New Roman" w:hAnsi="Times New Roman" w:cs="Times New Roman"/>
          <w:bCs/>
          <w:sz w:val="28"/>
          <w:szCs w:val="28"/>
        </w:rPr>
        <w:t>приостановить</w:t>
      </w:r>
      <w:r w:rsidR="000B5EC4" w:rsidRPr="004E5F19">
        <w:rPr>
          <w:rFonts w:ascii="Times New Roman" w:hAnsi="Times New Roman" w:cs="Times New Roman"/>
          <w:bCs/>
          <w:sz w:val="28"/>
          <w:szCs w:val="28"/>
        </w:rPr>
        <w:t xml:space="preserve"> терапию </w:t>
      </w:r>
      <w:proofErr w:type="spellStart"/>
      <w:r w:rsidR="000B5EC4" w:rsidRPr="004E5F19">
        <w:rPr>
          <w:rFonts w:ascii="Times New Roman" w:hAnsi="Times New Roman" w:cs="Times New Roman"/>
          <w:bCs/>
          <w:sz w:val="28"/>
          <w:szCs w:val="28"/>
        </w:rPr>
        <w:t>иАПФ</w:t>
      </w:r>
      <w:proofErr w:type="spellEnd"/>
      <w:r w:rsidR="000B5EC4" w:rsidRPr="004E5F19">
        <w:rPr>
          <w:rFonts w:ascii="Times New Roman" w:hAnsi="Times New Roman" w:cs="Times New Roman"/>
          <w:bCs/>
          <w:sz w:val="28"/>
          <w:szCs w:val="28"/>
        </w:rPr>
        <w:t xml:space="preserve"> перед каждой процедурой</w:t>
      </w:r>
      <w:r w:rsidR="000B5EC4">
        <w:rPr>
          <w:rFonts w:ascii="Times New Roman" w:hAnsi="Times New Roman" w:cs="Times New Roman"/>
          <w:sz w:val="28"/>
          <w:szCs w:val="28"/>
        </w:rPr>
        <w:t xml:space="preserve">. </w:t>
      </w:r>
      <w:r w:rsidR="00AC633D" w:rsidRPr="00AC633D">
        <w:rPr>
          <w:rFonts w:ascii="Times New Roman" w:hAnsi="Times New Roman" w:cs="Times New Roman"/>
          <w:sz w:val="28"/>
          <w:szCs w:val="28"/>
        </w:rPr>
        <w:t>Подобные реакции при случайном или неаккуратном возобновлении лечения могли развиться вновь.</w:t>
      </w:r>
      <w:r w:rsidR="00F90028" w:rsidRPr="00F90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119" w:rsidRPr="006A6119">
        <w:rPr>
          <w:rFonts w:ascii="Times New Roman" w:hAnsi="Times New Roman" w:cs="Times New Roman"/>
          <w:bCs/>
          <w:i/>
          <w:sz w:val="28"/>
          <w:szCs w:val="28"/>
        </w:rPr>
        <w:t>Нейтропения/агранулоцитоз/тромбоцитопения/анемия: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33D">
        <w:rPr>
          <w:rFonts w:ascii="Times New Roman" w:hAnsi="Times New Roman" w:cs="Times New Roman"/>
          <w:bCs/>
          <w:sz w:val="28"/>
          <w:szCs w:val="28"/>
        </w:rPr>
        <w:t xml:space="preserve">с особой осторожностью 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 xml:space="preserve">у пациентов с системными заболеваниями соединительной ткани, на фоне </w:t>
      </w:r>
      <w:r w:rsidR="00AC633D">
        <w:rPr>
          <w:rFonts w:ascii="Times New Roman" w:hAnsi="Times New Roman" w:cs="Times New Roman"/>
          <w:bCs/>
          <w:sz w:val="28"/>
          <w:szCs w:val="28"/>
        </w:rPr>
        <w:t>иммунодепрессантов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>, аллопуринол</w:t>
      </w:r>
      <w:r w:rsidR="00AC633D">
        <w:rPr>
          <w:rFonts w:ascii="Times New Roman" w:hAnsi="Times New Roman" w:cs="Times New Roman"/>
          <w:bCs/>
          <w:sz w:val="28"/>
          <w:szCs w:val="28"/>
        </w:rPr>
        <w:t>а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 xml:space="preserve"> или прокаинамид</w:t>
      </w:r>
      <w:r w:rsidR="00AC633D">
        <w:rPr>
          <w:rFonts w:ascii="Times New Roman" w:hAnsi="Times New Roman" w:cs="Times New Roman"/>
          <w:bCs/>
          <w:sz w:val="28"/>
          <w:szCs w:val="28"/>
        </w:rPr>
        <w:t>а</w:t>
      </w:r>
      <w:r w:rsidR="006A6119" w:rsidRPr="006A6119">
        <w:rPr>
          <w:rFonts w:ascii="Times New Roman" w:hAnsi="Times New Roman" w:cs="Times New Roman"/>
          <w:bCs/>
          <w:sz w:val="28"/>
          <w:szCs w:val="28"/>
        </w:rPr>
        <w:t>.</w:t>
      </w:r>
      <w:r w:rsidR="006A6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CD2">
        <w:rPr>
          <w:rFonts w:ascii="Times New Roman" w:hAnsi="Times New Roman" w:cs="Times New Roman"/>
          <w:sz w:val="28"/>
          <w:szCs w:val="28"/>
        </w:rPr>
        <w:t>К</w:t>
      </w:r>
      <w:r w:rsidR="006A6119" w:rsidRPr="006A6119">
        <w:rPr>
          <w:rFonts w:ascii="Times New Roman" w:hAnsi="Times New Roman" w:cs="Times New Roman"/>
          <w:sz w:val="28"/>
          <w:szCs w:val="28"/>
        </w:rPr>
        <w:t xml:space="preserve">онтролировать </w:t>
      </w:r>
      <w:r w:rsidR="00AC633D">
        <w:rPr>
          <w:rFonts w:ascii="Times New Roman" w:hAnsi="Times New Roman" w:cs="Times New Roman"/>
          <w:sz w:val="28"/>
          <w:szCs w:val="28"/>
        </w:rPr>
        <w:t>содержание</w:t>
      </w:r>
      <w:r w:rsidR="00AC633D" w:rsidRPr="006A6119">
        <w:rPr>
          <w:rFonts w:ascii="Times New Roman" w:hAnsi="Times New Roman" w:cs="Times New Roman"/>
          <w:sz w:val="28"/>
          <w:szCs w:val="28"/>
        </w:rPr>
        <w:t xml:space="preserve"> </w:t>
      </w:r>
      <w:r w:rsidR="006A6119" w:rsidRPr="006A6119">
        <w:rPr>
          <w:rFonts w:ascii="Times New Roman" w:hAnsi="Times New Roman" w:cs="Times New Roman"/>
          <w:sz w:val="28"/>
          <w:szCs w:val="28"/>
        </w:rPr>
        <w:t>лейкоцитов в крови.</w:t>
      </w:r>
      <w:r w:rsidR="00F90028">
        <w:rPr>
          <w:rFonts w:ascii="Times New Roman" w:hAnsi="Times New Roman" w:cs="Times New Roman"/>
          <w:sz w:val="28"/>
          <w:szCs w:val="28"/>
        </w:rPr>
        <w:t xml:space="preserve"> </w:t>
      </w:r>
      <w:r w:rsidR="004E5F19" w:rsidRPr="004E5F19">
        <w:rPr>
          <w:rFonts w:ascii="Times New Roman" w:hAnsi="Times New Roman" w:cs="Times New Roman"/>
          <w:bCs/>
          <w:i/>
          <w:sz w:val="28"/>
          <w:szCs w:val="28"/>
        </w:rPr>
        <w:t>Двойная блокада РААС</w:t>
      </w:r>
      <w:r w:rsidR="004E5F19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совместное применение </w:t>
      </w:r>
      <w:proofErr w:type="spellStart"/>
      <w:r w:rsidR="004E5F19" w:rsidRPr="004E5F19">
        <w:rPr>
          <w:rFonts w:ascii="Times New Roman" w:hAnsi="Times New Roman" w:cs="Times New Roman"/>
          <w:bCs/>
          <w:sz w:val="28"/>
          <w:szCs w:val="28"/>
        </w:rPr>
        <w:t>иАПФ</w:t>
      </w:r>
      <w:proofErr w:type="spellEnd"/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96C73">
        <w:rPr>
          <w:rFonts w:ascii="Times New Roman" w:hAnsi="Times New Roman" w:cs="Times New Roman"/>
          <w:bCs/>
          <w:sz w:val="28"/>
          <w:szCs w:val="28"/>
        </w:rPr>
        <w:t xml:space="preserve">АРА </w:t>
      </w:r>
      <w:r w:rsidR="00096C7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4E5F19" w:rsidRPr="004E5F19">
        <w:rPr>
          <w:rFonts w:ascii="Times New Roman" w:hAnsi="Times New Roman" w:cs="Times New Roman"/>
          <w:bCs/>
          <w:sz w:val="28"/>
          <w:szCs w:val="28"/>
        </w:rPr>
        <w:t>алискирена</w:t>
      </w:r>
      <w:proofErr w:type="spellEnd"/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повышает риск гипотензии, гиперкалиемии и </w:t>
      </w:r>
      <w:r w:rsidR="00AC633D">
        <w:rPr>
          <w:rFonts w:ascii="Times New Roman" w:hAnsi="Times New Roman" w:cs="Times New Roman"/>
          <w:bCs/>
          <w:sz w:val="28"/>
          <w:szCs w:val="28"/>
        </w:rPr>
        <w:t>снижения</w:t>
      </w:r>
      <w:r w:rsidR="00AC633D" w:rsidRPr="004E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функции почек (включая острую почечную недостаточность). </w:t>
      </w:r>
      <w:r w:rsidR="004E5F19">
        <w:rPr>
          <w:rFonts w:ascii="Times New Roman" w:hAnsi="Times New Roman" w:cs="Times New Roman"/>
          <w:bCs/>
          <w:sz w:val="28"/>
          <w:szCs w:val="28"/>
        </w:rPr>
        <w:t>Д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войная блокада РААС не рекомендована. </w:t>
      </w:r>
      <w:r w:rsidR="00AC633D">
        <w:rPr>
          <w:rFonts w:ascii="Times New Roman" w:hAnsi="Times New Roman" w:cs="Times New Roman"/>
          <w:bCs/>
          <w:sz w:val="28"/>
          <w:szCs w:val="28"/>
        </w:rPr>
        <w:t xml:space="preserve">Противопоказано применение </w:t>
      </w:r>
      <w:proofErr w:type="spellStart"/>
      <w:r w:rsidR="00AC633D">
        <w:rPr>
          <w:rFonts w:ascii="Times New Roman" w:hAnsi="Times New Roman" w:cs="Times New Roman"/>
          <w:bCs/>
          <w:sz w:val="28"/>
          <w:szCs w:val="28"/>
        </w:rPr>
        <w:t>и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>АПФ</w:t>
      </w:r>
      <w:proofErr w:type="spellEnd"/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96C73" w:rsidRPr="00096C73">
        <w:rPr>
          <w:rFonts w:ascii="Times New Roman" w:hAnsi="Times New Roman" w:cs="Times New Roman"/>
          <w:bCs/>
          <w:sz w:val="28"/>
          <w:szCs w:val="28"/>
        </w:rPr>
        <w:t xml:space="preserve">АРА II </w:t>
      </w:r>
      <w:r w:rsidR="00042B1F">
        <w:rPr>
          <w:rFonts w:ascii="Times New Roman" w:hAnsi="Times New Roman" w:cs="Times New Roman"/>
          <w:bCs/>
          <w:sz w:val="28"/>
          <w:szCs w:val="28"/>
        </w:rPr>
        <w:t>при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 xml:space="preserve"> диабетической нефропати</w:t>
      </w:r>
      <w:r w:rsidR="00042B1F">
        <w:rPr>
          <w:rFonts w:ascii="Times New Roman" w:hAnsi="Times New Roman" w:cs="Times New Roman"/>
          <w:bCs/>
          <w:sz w:val="28"/>
          <w:szCs w:val="28"/>
        </w:rPr>
        <w:t>и</w:t>
      </w:r>
      <w:r w:rsidR="004E5F19" w:rsidRPr="004E5F19">
        <w:rPr>
          <w:rFonts w:ascii="Times New Roman" w:hAnsi="Times New Roman" w:cs="Times New Roman"/>
          <w:bCs/>
          <w:sz w:val="28"/>
          <w:szCs w:val="28"/>
        </w:rPr>
        <w:t>.</w:t>
      </w:r>
      <w:r w:rsidR="004E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072" w:rsidRPr="00F15072">
        <w:rPr>
          <w:rFonts w:ascii="Times New Roman" w:hAnsi="Times New Roman" w:cs="Times New Roman"/>
          <w:bCs/>
          <w:i/>
          <w:sz w:val="28"/>
          <w:szCs w:val="28"/>
        </w:rPr>
        <w:t>Первичный гиперальдостеронизм:</w:t>
      </w:r>
      <w:r w:rsidR="00F15072" w:rsidRPr="00F15072">
        <w:rPr>
          <w:rFonts w:ascii="Times New Roman" w:hAnsi="Times New Roman" w:cs="Times New Roman"/>
          <w:bCs/>
          <w:sz w:val="28"/>
          <w:szCs w:val="28"/>
        </w:rPr>
        <w:t xml:space="preserve"> Прием препарат</w:t>
      </w:r>
      <w:r w:rsidR="00754CA9">
        <w:rPr>
          <w:rFonts w:ascii="Times New Roman" w:hAnsi="Times New Roman" w:cs="Times New Roman"/>
          <w:bCs/>
          <w:sz w:val="28"/>
          <w:szCs w:val="28"/>
        </w:rPr>
        <w:t>ов,</w:t>
      </w:r>
      <w:r w:rsidR="00F15072" w:rsidRPr="00F15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CA9" w:rsidRPr="00F15072">
        <w:rPr>
          <w:rFonts w:ascii="Times New Roman" w:hAnsi="Times New Roman" w:cs="Times New Roman"/>
          <w:bCs/>
          <w:sz w:val="28"/>
          <w:szCs w:val="28"/>
        </w:rPr>
        <w:t>действие которых основано на ингибировании РААС</w:t>
      </w:r>
      <w:r w:rsidR="00754CA9">
        <w:rPr>
          <w:rFonts w:ascii="Times New Roman" w:hAnsi="Times New Roman" w:cs="Times New Roman"/>
          <w:bCs/>
          <w:sz w:val="28"/>
          <w:szCs w:val="28"/>
        </w:rPr>
        <w:t>,</w:t>
      </w:r>
      <w:r w:rsidR="00754CA9" w:rsidRPr="00F15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072" w:rsidRPr="00F15072">
        <w:rPr>
          <w:rFonts w:ascii="Times New Roman" w:hAnsi="Times New Roman" w:cs="Times New Roman"/>
          <w:bCs/>
          <w:sz w:val="28"/>
          <w:szCs w:val="28"/>
        </w:rPr>
        <w:t xml:space="preserve">не рекомендован: пациенты не восприимчивы. </w:t>
      </w:r>
      <w:r w:rsidR="003B0DA1" w:rsidRPr="003B0DA1">
        <w:rPr>
          <w:rFonts w:ascii="Times New Roman" w:hAnsi="Times New Roman" w:cs="Times New Roman"/>
          <w:i/>
          <w:sz w:val="28"/>
          <w:szCs w:val="28"/>
        </w:rPr>
        <w:t>Беременность:</w:t>
      </w:r>
      <w:r w:rsidR="003B0DA1">
        <w:rPr>
          <w:rFonts w:ascii="Times New Roman" w:hAnsi="Times New Roman" w:cs="Times New Roman"/>
          <w:sz w:val="28"/>
          <w:szCs w:val="28"/>
        </w:rPr>
        <w:t xml:space="preserve"> </w:t>
      </w:r>
      <w:r w:rsidR="003B0DA1" w:rsidRPr="003B0DA1">
        <w:rPr>
          <w:rFonts w:ascii="Times New Roman" w:hAnsi="Times New Roman" w:cs="Times New Roman"/>
          <w:sz w:val="28"/>
          <w:szCs w:val="28"/>
        </w:rPr>
        <w:t xml:space="preserve">прекратить прием препарата, при необходимости назначить </w:t>
      </w:r>
      <w:r w:rsidR="00AC633D">
        <w:rPr>
          <w:rFonts w:ascii="Times New Roman" w:hAnsi="Times New Roman" w:cs="Times New Roman"/>
          <w:sz w:val="28"/>
          <w:szCs w:val="28"/>
        </w:rPr>
        <w:t>альтернативную</w:t>
      </w:r>
      <w:r w:rsidR="00B23200"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3B0DA1" w:rsidRPr="003B0DA1">
        <w:rPr>
          <w:rFonts w:ascii="Times New Roman" w:hAnsi="Times New Roman" w:cs="Times New Roman"/>
          <w:sz w:val="28"/>
          <w:szCs w:val="28"/>
        </w:rPr>
        <w:t>.</w:t>
      </w:r>
      <w:r w:rsidR="003B0DA1">
        <w:rPr>
          <w:rFonts w:ascii="Times New Roman" w:hAnsi="Times New Roman" w:cs="Times New Roman"/>
          <w:sz w:val="28"/>
          <w:szCs w:val="28"/>
        </w:rPr>
        <w:t xml:space="preserve"> </w:t>
      </w:r>
      <w:r w:rsidR="00BA15E9">
        <w:rPr>
          <w:rFonts w:ascii="Times New Roman" w:hAnsi="Times New Roman" w:cs="Times New Roman"/>
          <w:i/>
          <w:sz w:val="28"/>
          <w:szCs w:val="28"/>
        </w:rPr>
        <w:t>Г</w:t>
      </w:r>
      <w:r w:rsidR="003B0DA1" w:rsidRPr="003B0DA1">
        <w:rPr>
          <w:rFonts w:ascii="Times New Roman" w:hAnsi="Times New Roman" w:cs="Times New Roman"/>
          <w:i/>
          <w:sz w:val="28"/>
          <w:szCs w:val="28"/>
        </w:rPr>
        <w:t>ипотензия:</w:t>
      </w:r>
      <w:r w:rsidR="003B0DA1">
        <w:rPr>
          <w:rFonts w:ascii="Times New Roman" w:hAnsi="Times New Roman" w:cs="Times New Roman"/>
          <w:sz w:val="28"/>
          <w:szCs w:val="28"/>
        </w:rPr>
        <w:t xml:space="preserve"> </w:t>
      </w:r>
      <w:r w:rsidR="00AC633D">
        <w:rPr>
          <w:rFonts w:ascii="Times New Roman" w:hAnsi="Times New Roman" w:cs="Times New Roman"/>
          <w:sz w:val="28"/>
          <w:szCs w:val="28"/>
        </w:rPr>
        <w:t>тщательно</w:t>
      </w:r>
      <w:r w:rsidR="00FF6D95">
        <w:rPr>
          <w:rFonts w:ascii="Times New Roman" w:hAnsi="Times New Roman" w:cs="Times New Roman"/>
          <w:sz w:val="28"/>
          <w:szCs w:val="28"/>
        </w:rPr>
        <w:t>е</w:t>
      </w:r>
      <w:r w:rsidR="00AC633D">
        <w:rPr>
          <w:rFonts w:ascii="Times New Roman" w:hAnsi="Times New Roman" w:cs="Times New Roman"/>
          <w:sz w:val="28"/>
          <w:szCs w:val="28"/>
        </w:rPr>
        <w:t xml:space="preserve"> </w:t>
      </w:r>
      <w:r w:rsidR="00FF6D95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E8372D">
        <w:rPr>
          <w:rFonts w:ascii="Times New Roman" w:hAnsi="Times New Roman" w:cs="Times New Roman"/>
          <w:sz w:val="28"/>
          <w:szCs w:val="28"/>
        </w:rPr>
        <w:t xml:space="preserve">в начале терапии и при </w:t>
      </w:r>
      <w:r w:rsidR="00AC633D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E8372D">
        <w:rPr>
          <w:rFonts w:ascii="Times New Roman" w:hAnsi="Times New Roman" w:cs="Times New Roman"/>
          <w:sz w:val="28"/>
          <w:szCs w:val="28"/>
        </w:rPr>
        <w:t xml:space="preserve">дозы </w:t>
      </w:r>
      <w:r w:rsidR="00042B1F">
        <w:rPr>
          <w:rFonts w:ascii="Times New Roman" w:hAnsi="Times New Roman" w:cs="Times New Roman"/>
          <w:sz w:val="28"/>
          <w:szCs w:val="28"/>
        </w:rPr>
        <w:t xml:space="preserve">при </w:t>
      </w:r>
      <w:r w:rsidR="003B0DA1" w:rsidRPr="003B0DA1">
        <w:rPr>
          <w:rFonts w:ascii="Times New Roman" w:hAnsi="Times New Roman" w:cs="Times New Roman"/>
          <w:sz w:val="28"/>
          <w:szCs w:val="28"/>
        </w:rPr>
        <w:t>повышенн</w:t>
      </w:r>
      <w:r w:rsidR="00042B1F">
        <w:rPr>
          <w:rFonts w:ascii="Times New Roman" w:hAnsi="Times New Roman" w:cs="Times New Roman"/>
          <w:sz w:val="28"/>
          <w:szCs w:val="28"/>
        </w:rPr>
        <w:t>о</w:t>
      </w:r>
      <w:r w:rsidR="003B0DA1" w:rsidRPr="003B0DA1">
        <w:rPr>
          <w:rFonts w:ascii="Times New Roman" w:hAnsi="Times New Roman" w:cs="Times New Roman"/>
          <w:sz w:val="28"/>
          <w:szCs w:val="28"/>
        </w:rPr>
        <w:t>м риск</w:t>
      </w:r>
      <w:r w:rsidR="00042B1F">
        <w:rPr>
          <w:rFonts w:ascii="Times New Roman" w:hAnsi="Times New Roman" w:cs="Times New Roman"/>
          <w:sz w:val="28"/>
          <w:szCs w:val="28"/>
        </w:rPr>
        <w:t>е</w:t>
      </w:r>
      <w:r w:rsidR="003B0DA1" w:rsidRPr="003B0DA1">
        <w:rPr>
          <w:rFonts w:ascii="Times New Roman" w:hAnsi="Times New Roman" w:cs="Times New Roman"/>
          <w:sz w:val="28"/>
          <w:szCs w:val="28"/>
        </w:rPr>
        <w:t xml:space="preserve"> симптоматической гипотензии</w:t>
      </w:r>
      <w:r w:rsidR="00B23200">
        <w:rPr>
          <w:rFonts w:ascii="Times New Roman" w:hAnsi="Times New Roman" w:cs="Times New Roman"/>
          <w:sz w:val="28"/>
          <w:szCs w:val="28"/>
        </w:rPr>
        <w:t xml:space="preserve"> (</w:t>
      </w:r>
      <w:r w:rsidR="00382415">
        <w:rPr>
          <w:rFonts w:ascii="Times New Roman" w:hAnsi="Times New Roman" w:cs="Times New Roman"/>
          <w:sz w:val="28"/>
          <w:szCs w:val="28"/>
        </w:rPr>
        <w:t xml:space="preserve">со </w:t>
      </w:r>
      <w:r w:rsidR="00B23200" w:rsidRPr="00B23200">
        <w:rPr>
          <w:rFonts w:ascii="Times New Roman" w:hAnsi="Times New Roman" w:cs="Times New Roman"/>
          <w:sz w:val="28"/>
          <w:szCs w:val="28"/>
        </w:rPr>
        <w:t>сниженным ОЦК</w:t>
      </w:r>
      <w:r w:rsidR="00382415">
        <w:rPr>
          <w:rFonts w:ascii="Times New Roman" w:hAnsi="Times New Roman" w:cs="Times New Roman"/>
          <w:sz w:val="28"/>
          <w:szCs w:val="28"/>
        </w:rPr>
        <w:t xml:space="preserve">, </w:t>
      </w:r>
      <w:r w:rsidR="00042B1F">
        <w:rPr>
          <w:rFonts w:ascii="Times New Roman" w:hAnsi="Times New Roman" w:cs="Times New Roman"/>
          <w:sz w:val="28"/>
          <w:szCs w:val="28"/>
        </w:rPr>
        <w:t>при</w:t>
      </w:r>
      <w:r w:rsidR="00B23200" w:rsidRPr="00B23200">
        <w:rPr>
          <w:rFonts w:ascii="Times New Roman" w:hAnsi="Times New Roman" w:cs="Times New Roman"/>
          <w:sz w:val="28"/>
          <w:szCs w:val="28"/>
        </w:rPr>
        <w:t xml:space="preserve"> </w:t>
      </w:r>
      <w:r w:rsidR="00DA0143" w:rsidRPr="00B23200">
        <w:rPr>
          <w:rFonts w:ascii="Times New Roman" w:hAnsi="Times New Roman" w:cs="Times New Roman"/>
          <w:sz w:val="28"/>
          <w:szCs w:val="28"/>
        </w:rPr>
        <w:t>тяж</w:t>
      </w:r>
      <w:r w:rsidR="00DA0143">
        <w:rPr>
          <w:rFonts w:ascii="Times New Roman" w:hAnsi="Times New Roman" w:cs="Times New Roman"/>
          <w:sz w:val="28"/>
          <w:szCs w:val="28"/>
        </w:rPr>
        <w:t>ё</w:t>
      </w:r>
      <w:r w:rsidR="00DA0143" w:rsidRPr="00B23200">
        <w:rPr>
          <w:rFonts w:ascii="Times New Roman" w:hAnsi="Times New Roman" w:cs="Times New Roman"/>
          <w:sz w:val="28"/>
          <w:szCs w:val="28"/>
        </w:rPr>
        <w:t xml:space="preserve">лой </w:t>
      </w:r>
      <w:r w:rsidR="00DA0143">
        <w:rPr>
          <w:rFonts w:ascii="Times New Roman" w:hAnsi="Times New Roman" w:cs="Times New Roman"/>
          <w:sz w:val="28"/>
          <w:szCs w:val="28"/>
        </w:rPr>
        <w:t>ренин-зависимой гипертензи</w:t>
      </w:r>
      <w:r w:rsidR="00042B1F">
        <w:rPr>
          <w:rFonts w:ascii="Times New Roman" w:hAnsi="Times New Roman" w:cs="Times New Roman"/>
          <w:sz w:val="28"/>
          <w:szCs w:val="28"/>
        </w:rPr>
        <w:t>и</w:t>
      </w:r>
      <w:r w:rsidR="00735520">
        <w:rPr>
          <w:rFonts w:ascii="Times New Roman" w:hAnsi="Times New Roman" w:cs="Times New Roman"/>
          <w:sz w:val="28"/>
          <w:szCs w:val="28"/>
        </w:rPr>
        <w:t>, симптоматической</w:t>
      </w:r>
      <w:r w:rsidR="00382415">
        <w:rPr>
          <w:rFonts w:ascii="Times New Roman" w:hAnsi="Times New Roman" w:cs="Times New Roman"/>
          <w:sz w:val="28"/>
          <w:szCs w:val="28"/>
        </w:rPr>
        <w:t xml:space="preserve"> или </w:t>
      </w:r>
      <w:r w:rsidR="00735520">
        <w:rPr>
          <w:rFonts w:ascii="Times New Roman" w:hAnsi="Times New Roman" w:cs="Times New Roman"/>
          <w:sz w:val="28"/>
          <w:szCs w:val="28"/>
        </w:rPr>
        <w:t xml:space="preserve">тяжелой </w:t>
      </w:r>
      <w:r w:rsidR="00DA0143">
        <w:rPr>
          <w:rFonts w:ascii="Times New Roman" w:hAnsi="Times New Roman" w:cs="Times New Roman"/>
          <w:sz w:val="28"/>
          <w:szCs w:val="28"/>
        </w:rPr>
        <w:t>сердечной недостаточност</w:t>
      </w:r>
      <w:r w:rsidR="00042B1F">
        <w:rPr>
          <w:rFonts w:ascii="Times New Roman" w:hAnsi="Times New Roman" w:cs="Times New Roman"/>
          <w:sz w:val="28"/>
          <w:szCs w:val="28"/>
        </w:rPr>
        <w:t>и</w:t>
      </w:r>
      <w:r w:rsidR="00382415">
        <w:rPr>
          <w:rFonts w:ascii="Times New Roman" w:hAnsi="Times New Roman" w:cs="Times New Roman"/>
          <w:sz w:val="28"/>
          <w:szCs w:val="28"/>
        </w:rPr>
        <w:t>)</w:t>
      </w:r>
      <w:r w:rsidR="003B0DA1" w:rsidRPr="003B0DA1">
        <w:rPr>
          <w:rFonts w:ascii="Times New Roman" w:hAnsi="Times New Roman" w:cs="Times New Roman"/>
          <w:sz w:val="28"/>
          <w:szCs w:val="28"/>
        </w:rPr>
        <w:t xml:space="preserve"> </w:t>
      </w:r>
      <w:r w:rsidR="00B23200" w:rsidRPr="00B23200">
        <w:rPr>
          <w:rFonts w:ascii="Times New Roman" w:hAnsi="Times New Roman" w:cs="Times New Roman"/>
          <w:sz w:val="28"/>
          <w:szCs w:val="28"/>
        </w:rPr>
        <w:t xml:space="preserve">и </w:t>
      </w:r>
      <w:r w:rsidR="00042B1F">
        <w:rPr>
          <w:rFonts w:ascii="Times New Roman" w:hAnsi="Times New Roman" w:cs="Times New Roman"/>
          <w:sz w:val="28"/>
          <w:szCs w:val="28"/>
        </w:rPr>
        <w:t xml:space="preserve">при </w:t>
      </w:r>
      <w:r w:rsidR="00B23200" w:rsidRPr="00B23200">
        <w:rPr>
          <w:rFonts w:ascii="Times New Roman" w:hAnsi="Times New Roman" w:cs="Times New Roman"/>
          <w:sz w:val="28"/>
          <w:szCs w:val="28"/>
        </w:rPr>
        <w:t>ИБС и</w:t>
      </w:r>
      <w:r w:rsidR="00FF6D95">
        <w:rPr>
          <w:rFonts w:ascii="Times New Roman" w:hAnsi="Times New Roman" w:cs="Times New Roman"/>
          <w:sz w:val="28"/>
          <w:szCs w:val="28"/>
        </w:rPr>
        <w:t>ли</w:t>
      </w:r>
      <w:r w:rsidR="00B23200" w:rsidRPr="00B23200">
        <w:rPr>
          <w:rFonts w:ascii="Times New Roman" w:hAnsi="Times New Roman" w:cs="Times New Roman"/>
          <w:sz w:val="28"/>
          <w:szCs w:val="28"/>
        </w:rPr>
        <w:t xml:space="preserve"> цереброваскулярны</w:t>
      </w:r>
      <w:r w:rsidR="00042B1F">
        <w:rPr>
          <w:rFonts w:ascii="Times New Roman" w:hAnsi="Times New Roman" w:cs="Times New Roman"/>
          <w:sz w:val="28"/>
          <w:szCs w:val="28"/>
        </w:rPr>
        <w:t>х</w:t>
      </w:r>
      <w:r w:rsidR="00B23200" w:rsidRPr="00B23200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042B1F">
        <w:rPr>
          <w:rFonts w:ascii="Times New Roman" w:hAnsi="Times New Roman" w:cs="Times New Roman"/>
          <w:sz w:val="28"/>
          <w:szCs w:val="28"/>
        </w:rPr>
        <w:t>х</w:t>
      </w:r>
      <w:r w:rsidR="003B0DA1" w:rsidRPr="003B0DA1">
        <w:rPr>
          <w:rFonts w:ascii="Times New Roman" w:hAnsi="Times New Roman" w:cs="Times New Roman"/>
          <w:sz w:val="28"/>
          <w:szCs w:val="28"/>
        </w:rPr>
        <w:t>.</w:t>
      </w:r>
      <w:r w:rsidR="003B0DA1">
        <w:rPr>
          <w:rFonts w:ascii="Times New Roman" w:hAnsi="Times New Roman" w:cs="Times New Roman"/>
          <w:sz w:val="28"/>
          <w:szCs w:val="28"/>
        </w:rPr>
        <w:t xml:space="preserve"> </w:t>
      </w:r>
      <w:r w:rsidR="003B0DA1" w:rsidRPr="003B0DA1">
        <w:rPr>
          <w:rFonts w:ascii="Times New Roman" w:hAnsi="Times New Roman" w:cs="Times New Roman"/>
          <w:sz w:val="28"/>
          <w:szCs w:val="28"/>
        </w:rPr>
        <w:t>Преходящая гипотензия не является препятствием для дальнейшего приема препарата</w:t>
      </w:r>
      <w:r w:rsidR="00D73C6B">
        <w:rPr>
          <w:rFonts w:ascii="Times New Roman" w:hAnsi="Times New Roman" w:cs="Times New Roman"/>
          <w:sz w:val="28"/>
          <w:szCs w:val="28"/>
        </w:rPr>
        <w:t xml:space="preserve">, </w:t>
      </w:r>
      <w:r w:rsidR="00DA0143">
        <w:rPr>
          <w:rFonts w:ascii="Times New Roman" w:hAnsi="Times New Roman" w:cs="Times New Roman"/>
          <w:sz w:val="28"/>
          <w:szCs w:val="28"/>
        </w:rPr>
        <w:t>после восстановления ОЦК и АД терапия может быть продолжена</w:t>
      </w:r>
      <w:r w:rsidR="00D73C6B">
        <w:rPr>
          <w:rFonts w:ascii="Times New Roman" w:hAnsi="Times New Roman" w:cs="Times New Roman"/>
          <w:sz w:val="28"/>
          <w:szCs w:val="28"/>
        </w:rPr>
        <w:t xml:space="preserve">. </w:t>
      </w:r>
      <w:r w:rsidR="00735520">
        <w:rPr>
          <w:rFonts w:ascii="Times New Roman" w:hAnsi="Times New Roman" w:cs="Times New Roman"/>
          <w:i/>
          <w:sz w:val="28"/>
          <w:szCs w:val="28"/>
        </w:rPr>
        <w:t>Митральный стеноз/</w:t>
      </w:r>
      <w:r w:rsidR="003B0DA1" w:rsidRPr="003B0DA1">
        <w:rPr>
          <w:rFonts w:ascii="Times New Roman" w:hAnsi="Times New Roman" w:cs="Times New Roman"/>
          <w:i/>
          <w:sz w:val="28"/>
          <w:szCs w:val="28"/>
        </w:rPr>
        <w:t xml:space="preserve">аортальный стеноз/гипертрофическая </w:t>
      </w:r>
      <w:r w:rsidR="003B0DA1" w:rsidRPr="003B0DA1">
        <w:rPr>
          <w:rFonts w:ascii="Times New Roman" w:hAnsi="Times New Roman" w:cs="Times New Roman"/>
          <w:i/>
          <w:sz w:val="28"/>
          <w:szCs w:val="28"/>
        </w:rPr>
        <w:lastRenderedPageBreak/>
        <w:t>кардиомиопатия</w:t>
      </w:r>
      <w:r w:rsidR="003B0DA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32717" w:rsidRPr="00232717">
        <w:rPr>
          <w:rFonts w:ascii="Times New Roman" w:hAnsi="Times New Roman" w:cs="Times New Roman"/>
          <w:sz w:val="28"/>
          <w:szCs w:val="28"/>
        </w:rPr>
        <w:t>с осторожностью</w:t>
      </w:r>
      <w:r w:rsidR="00232717">
        <w:rPr>
          <w:rFonts w:ascii="Times New Roman" w:hAnsi="Times New Roman" w:cs="Times New Roman"/>
          <w:sz w:val="28"/>
          <w:szCs w:val="28"/>
        </w:rPr>
        <w:t xml:space="preserve">. </w:t>
      </w:r>
      <w:r w:rsidR="000B732C" w:rsidRPr="000B732C">
        <w:rPr>
          <w:rFonts w:ascii="Times New Roman" w:hAnsi="Times New Roman" w:cs="Times New Roman"/>
          <w:i/>
          <w:sz w:val="28"/>
          <w:szCs w:val="28"/>
        </w:rPr>
        <w:t>Стабильная</w:t>
      </w:r>
      <w:r w:rsidR="000B732C">
        <w:rPr>
          <w:rFonts w:ascii="Times New Roman" w:hAnsi="Times New Roman" w:cs="Times New Roman"/>
          <w:sz w:val="28"/>
          <w:szCs w:val="28"/>
        </w:rPr>
        <w:t xml:space="preserve"> </w:t>
      </w:r>
      <w:r w:rsidR="00232717" w:rsidRPr="00232717">
        <w:rPr>
          <w:rFonts w:ascii="Times New Roman" w:hAnsi="Times New Roman" w:cs="Times New Roman"/>
          <w:i/>
          <w:sz w:val="28"/>
          <w:szCs w:val="28"/>
        </w:rPr>
        <w:t>ИБС</w:t>
      </w:r>
      <w:r w:rsidR="0023271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73C6B" w:rsidRPr="00D73C6B">
        <w:rPr>
          <w:rFonts w:ascii="Times New Roman" w:hAnsi="Times New Roman" w:cs="Times New Roman"/>
          <w:sz w:val="28"/>
          <w:szCs w:val="28"/>
        </w:rPr>
        <w:t>п</w:t>
      </w:r>
      <w:r w:rsidR="00232717" w:rsidRPr="00D73C6B">
        <w:rPr>
          <w:rFonts w:ascii="Times New Roman" w:hAnsi="Times New Roman" w:cs="Times New Roman"/>
          <w:sz w:val="28"/>
          <w:szCs w:val="28"/>
        </w:rPr>
        <w:t>р</w:t>
      </w:r>
      <w:r w:rsidR="00232717" w:rsidRPr="00232717">
        <w:rPr>
          <w:rFonts w:ascii="Times New Roman" w:hAnsi="Times New Roman" w:cs="Times New Roman"/>
          <w:sz w:val="28"/>
          <w:szCs w:val="28"/>
        </w:rPr>
        <w:t xml:space="preserve">и развитии нестабильной стенокардии в течение первого месяца </w:t>
      </w:r>
      <w:r w:rsidR="00042B1F">
        <w:rPr>
          <w:rFonts w:ascii="Times New Roman" w:hAnsi="Times New Roman" w:cs="Times New Roman"/>
          <w:sz w:val="28"/>
          <w:szCs w:val="28"/>
        </w:rPr>
        <w:t>-</w:t>
      </w:r>
      <w:r w:rsidR="00042B1F" w:rsidRPr="00232717">
        <w:rPr>
          <w:rFonts w:ascii="Times New Roman" w:hAnsi="Times New Roman" w:cs="Times New Roman"/>
          <w:sz w:val="28"/>
          <w:szCs w:val="28"/>
        </w:rPr>
        <w:t xml:space="preserve"> </w:t>
      </w:r>
      <w:r w:rsidR="00232717" w:rsidRPr="00232717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DA0143">
        <w:rPr>
          <w:rFonts w:ascii="Times New Roman" w:hAnsi="Times New Roman" w:cs="Times New Roman"/>
          <w:sz w:val="28"/>
          <w:szCs w:val="28"/>
        </w:rPr>
        <w:t xml:space="preserve">преимущества и </w:t>
      </w:r>
      <w:r w:rsidR="00D73C6B">
        <w:rPr>
          <w:rFonts w:ascii="Times New Roman" w:hAnsi="Times New Roman" w:cs="Times New Roman"/>
          <w:sz w:val="28"/>
          <w:szCs w:val="28"/>
        </w:rPr>
        <w:t xml:space="preserve">риск </w:t>
      </w:r>
      <w:r w:rsidR="00232717" w:rsidRPr="00232717">
        <w:rPr>
          <w:rFonts w:ascii="Times New Roman" w:hAnsi="Times New Roman" w:cs="Times New Roman"/>
          <w:sz w:val="28"/>
          <w:szCs w:val="28"/>
        </w:rPr>
        <w:t>до продолжения терапии.</w:t>
      </w:r>
      <w:r w:rsid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6C513D" w:rsidRPr="006C513D">
        <w:rPr>
          <w:rFonts w:ascii="Times New Roman" w:hAnsi="Times New Roman" w:cs="Times New Roman"/>
          <w:i/>
          <w:sz w:val="28"/>
          <w:szCs w:val="28"/>
        </w:rPr>
        <w:t>Нарушение функции почек:</w:t>
      </w:r>
      <w:r w:rsid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6C513D" w:rsidRPr="006C513D">
        <w:rPr>
          <w:rFonts w:ascii="Times New Roman" w:hAnsi="Times New Roman" w:cs="Times New Roman"/>
          <w:sz w:val="28"/>
          <w:szCs w:val="28"/>
        </w:rPr>
        <w:t>контроль креатинина и калия</w:t>
      </w:r>
      <w:r w:rsidR="006C513D">
        <w:rPr>
          <w:rFonts w:ascii="Times New Roman" w:hAnsi="Times New Roman" w:cs="Times New Roman"/>
          <w:sz w:val="28"/>
          <w:szCs w:val="28"/>
        </w:rPr>
        <w:t xml:space="preserve">. </w:t>
      </w:r>
      <w:r w:rsidR="006C513D" w:rsidRPr="006C513D">
        <w:rPr>
          <w:rFonts w:ascii="Times New Roman" w:hAnsi="Times New Roman" w:cs="Times New Roman"/>
          <w:sz w:val="28"/>
          <w:szCs w:val="28"/>
        </w:rPr>
        <w:t>Лечение пациентов</w:t>
      </w:r>
      <w:r w:rsidR="006C513D">
        <w:rPr>
          <w:rFonts w:ascii="Times New Roman" w:hAnsi="Times New Roman" w:cs="Times New Roman"/>
          <w:sz w:val="28"/>
          <w:szCs w:val="28"/>
        </w:rPr>
        <w:t xml:space="preserve"> с</w:t>
      </w:r>
      <w:r w:rsidR="00362000">
        <w:rPr>
          <w:rFonts w:ascii="Times New Roman" w:hAnsi="Times New Roman" w:cs="Times New Roman"/>
          <w:sz w:val="28"/>
          <w:szCs w:val="28"/>
        </w:rPr>
        <w:t>о</w:t>
      </w:r>
      <w:r w:rsidR="006C513D">
        <w:rPr>
          <w:rFonts w:ascii="Times New Roman" w:hAnsi="Times New Roman" w:cs="Times New Roman"/>
          <w:sz w:val="28"/>
          <w:szCs w:val="28"/>
        </w:rPr>
        <w:t xml:space="preserve"> стенозом почечн</w:t>
      </w:r>
      <w:r w:rsidR="00BA15E9">
        <w:rPr>
          <w:rFonts w:ascii="Times New Roman" w:hAnsi="Times New Roman" w:cs="Times New Roman"/>
          <w:sz w:val="28"/>
          <w:szCs w:val="28"/>
        </w:rPr>
        <w:t>ой</w:t>
      </w:r>
      <w:r w:rsidR="006C513D">
        <w:rPr>
          <w:rFonts w:ascii="Times New Roman" w:hAnsi="Times New Roman" w:cs="Times New Roman"/>
          <w:sz w:val="28"/>
          <w:szCs w:val="28"/>
        </w:rPr>
        <w:t xml:space="preserve"> артер</w:t>
      </w:r>
      <w:r w:rsidR="00BA15E9">
        <w:rPr>
          <w:rFonts w:ascii="Times New Roman" w:hAnsi="Times New Roman" w:cs="Times New Roman"/>
          <w:sz w:val="28"/>
          <w:szCs w:val="28"/>
        </w:rPr>
        <w:t>ии(</w:t>
      </w:r>
      <w:proofErr w:type="spellStart"/>
      <w:r w:rsidR="006C513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A15E9">
        <w:rPr>
          <w:rFonts w:ascii="Times New Roman" w:hAnsi="Times New Roman" w:cs="Times New Roman"/>
          <w:sz w:val="28"/>
          <w:szCs w:val="28"/>
        </w:rPr>
        <w:t>)</w:t>
      </w:r>
      <w:r w:rsidR="006C513D">
        <w:rPr>
          <w:rFonts w:ascii="Times New Roman" w:hAnsi="Times New Roman" w:cs="Times New Roman"/>
          <w:sz w:val="28"/>
          <w:szCs w:val="28"/>
        </w:rPr>
        <w:t xml:space="preserve"> или реноваскулярной гипертензи</w:t>
      </w:r>
      <w:r w:rsidR="00FF6D95">
        <w:rPr>
          <w:rFonts w:ascii="Times New Roman" w:hAnsi="Times New Roman" w:cs="Times New Roman"/>
          <w:sz w:val="28"/>
          <w:szCs w:val="28"/>
        </w:rPr>
        <w:t>ей</w:t>
      </w:r>
      <w:r w:rsid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042B1F">
        <w:rPr>
          <w:rFonts w:ascii="Times New Roman" w:hAnsi="Times New Roman" w:cs="Times New Roman"/>
          <w:sz w:val="28"/>
          <w:szCs w:val="28"/>
        </w:rPr>
        <w:t>-</w:t>
      </w:r>
      <w:r w:rsidR="00042B1F" w:rsidRP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6C513D" w:rsidRPr="006C513D">
        <w:rPr>
          <w:rFonts w:ascii="Times New Roman" w:hAnsi="Times New Roman" w:cs="Times New Roman"/>
          <w:sz w:val="28"/>
          <w:szCs w:val="28"/>
        </w:rPr>
        <w:t>под тщательным медицинским наблюдением с применением низких доз препарата и адекватным подбором доз.</w:t>
      </w:r>
      <w:r w:rsid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6C513D" w:rsidRPr="006C513D">
        <w:rPr>
          <w:rFonts w:ascii="Times New Roman" w:hAnsi="Times New Roman" w:cs="Times New Roman"/>
          <w:i/>
          <w:sz w:val="28"/>
          <w:szCs w:val="28"/>
        </w:rPr>
        <w:t>Нарушение функции печени:</w:t>
      </w:r>
      <w:r w:rsid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4E5F19">
        <w:rPr>
          <w:rFonts w:ascii="Times New Roman" w:hAnsi="Times New Roman" w:cs="Times New Roman"/>
          <w:sz w:val="28"/>
          <w:szCs w:val="28"/>
        </w:rPr>
        <w:t>в</w:t>
      </w:r>
      <w:r w:rsidR="004E5F19" w:rsidRPr="004E5F19">
        <w:rPr>
          <w:rFonts w:ascii="Times New Roman" w:hAnsi="Times New Roman" w:cs="Times New Roman"/>
          <w:sz w:val="28"/>
          <w:szCs w:val="28"/>
        </w:rPr>
        <w:t xml:space="preserve"> редких случаях синдром развития холестатической желтухи с переходом в </w:t>
      </w:r>
      <w:proofErr w:type="spellStart"/>
      <w:r w:rsidR="004E5F19" w:rsidRPr="004E5F19">
        <w:rPr>
          <w:rFonts w:ascii="Times New Roman" w:hAnsi="Times New Roman" w:cs="Times New Roman"/>
          <w:sz w:val="28"/>
          <w:szCs w:val="28"/>
        </w:rPr>
        <w:t>фульминантный</w:t>
      </w:r>
      <w:proofErr w:type="spellEnd"/>
      <w:r w:rsidR="004E5F19" w:rsidRPr="004E5F19">
        <w:rPr>
          <w:rFonts w:ascii="Times New Roman" w:hAnsi="Times New Roman" w:cs="Times New Roman"/>
          <w:sz w:val="28"/>
          <w:szCs w:val="28"/>
        </w:rPr>
        <w:t xml:space="preserve"> некроз печени, иногда летальны</w:t>
      </w:r>
      <w:r w:rsidR="00042B1F">
        <w:rPr>
          <w:rFonts w:ascii="Times New Roman" w:hAnsi="Times New Roman" w:cs="Times New Roman"/>
          <w:sz w:val="28"/>
          <w:szCs w:val="28"/>
        </w:rPr>
        <w:t>й</w:t>
      </w:r>
      <w:r w:rsidR="004E5F19" w:rsidRPr="004E5F19">
        <w:rPr>
          <w:rFonts w:ascii="Times New Roman" w:hAnsi="Times New Roman" w:cs="Times New Roman"/>
          <w:sz w:val="28"/>
          <w:szCs w:val="28"/>
        </w:rPr>
        <w:t xml:space="preserve">. </w:t>
      </w:r>
      <w:r w:rsidR="006C513D" w:rsidRPr="006C513D">
        <w:rPr>
          <w:rFonts w:ascii="Times New Roman" w:hAnsi="Times New Roman" w:cs="Times New Roman"/>
          <w:sz w:val="28"/>
          <w:szCs w:val="28"/>
        </w:rPr>
        <w:t>При появлении желтухи или значительно</w:t>
      </w:r>
      <w:r w:rsidR="00540235">
        <w:rPr>
          <w:rFonts w:ascii="Times New Roman" w:hAnsi="Times New Roman" w:cs="Times New Roman"/>
          <w:sz w:val="28"/>
          <w:szCs w:val="28"/>
        </w:rPr>
        <w:t>м</w:t>
      </w:r>
      <w:r w:rsidR="006C513D" w:rsidRPr="006C513D">
        <w:rPr>
          <w:rFonts w:ascii="Times New Roman" w:hAnsi="Times New Roman" w:cs="Times New Roman"/>
          <w:sz w:val="28"/>
          <w:szCs w:val="28"/>
        </w:rPr>
        <w:t xml:space="preserve"> повышения печеночных </w:t>
      </w:r>
      <w:r w:rsidR="00DA0143">
        <w:rPr>
          <w:rFonts w:ascii="Times New Roman" w:hAnsi="Times New Roman" w:cs="Times New Roman"/>
          <w:sz w:val="28"/>
          <w:szCs w:val="28"/>
        </w:rPr>
        <w:t>ферментов</w:t>
      </w:r>
      <w:r w:rsidR="00DA0143" w:rsidRPr="006C513D">
        <w:rPr>
          <w:rFonts w:ascii="Times New Roman" w:hAnsi="Times New Roman" w:cs="Times New Roman"/>
          <w:sz w:val="28"/>
          <w:szCs w:val="28"/>
        </w:rPr>
        <w:t xml:space="preserve"> </w:t>
      </w:r>
      <w:r w:rsidR="006C513D" w:rsidRPr="006C513D">
        <w:rPr>
          <w:rFonts w:ascii="Times New Roman" w:hAnsi="Times New Roman" w:cs="Times New Roman"/>
          <w:sz w:val="28"/>
          <w:szCs w:val="28"/>
        </w:rPr>
        <w:t>прекратить прием препарата</w:t>
      </w:r>
      <w:r w:rsidR="006C513D">
        <w:rPr>
          <w:rFonts w:ascii="Times New Roman" w:hAnsi="Times New Roman" w:cs="Times New Roman"/>
          <w:sz w:val="28"/>
          <w:szCs w:val="28"/>
        </w:rPr>
        <w:t>.</w:t>
      </w:r>
      <w:r w:rsidR="0014450C">
        <w:rPr>
          <w:rFonts w:ascii="Times New Roman" w:hAnsi="Times New Roman" w:cs="Times New Roman"/>
          <w:sz w:val="28"/>
          <w:szCs w:val="28"/>
        </w:rPr>
        <w:t xml:space="preserve"> </w:t>
      </w:r>
      <w:r w:rsidR="0014450C" w:rsidRPr="0014450C">
        <w:rPr>
          <w:rFonts w:ascii="Times New Roman" w:hAnsi="Times New Roman" w:cs="Times New Roman"/>
          <w:i/>
          <w:sz w:val="28"/>
          <w:szCs w:val="28"/>
        </w:rPr>
        <w:t>Этнические различия:</w:t>
      </w:r>
      <w:r w:rsidR="0014450C">
        <w:rPr>
          <w:rFonts w:ascii="Times New Roman" w:hAnsi="Times New Roman" w:cs="Times New Roman"/>
          <w:sz w:val="28"/>
          <w:szCs w:val="28"/>
        </w:rPr>
        <w:t xml:space="preserve"> </w:t>
      </w:r>
      <w:r w:rsidR="004E5F19">
        <w:rPr>
          <w:rFonts w:ascii="Times New Roman" w:hAnsi="Times New Roman" w:cs="Times New Roman"/>
          <w:sz w:val="28"/>
          <w:szCs w:val="28"/>
        </w:rPr>
        <w:t>у</w:t>
      </w:r>
      <w:r w:rsidR="0014450C" w:rsidRPr="0014450C">
        <w:rPr>
          <w:rFonts w:ascii="Times New Roman" w:hAnsi="Times New Roman" w:cs="Times New Roman"/>
          <w:sz w:val="28"/>
          <w:szCs w:val="28"/>
        </w:rPr>
        <w:t xml:space="preserve"> негроидной расы </w:t>
      </w:r>
      <w:proofErr w:type="spellStart"/>
      <w:r w:rsidR="00BA15E9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="00BA15E9">
        <w:rPr>
          <w:rFonts w:ascii="Times New Roman" w:hAnsi="Times New Roman" w:cs="Times New Roman"/>
          <w:sz w:val="28"/>
          <w:szCs w:val="28"/>
        </w:rPr>
        <w:t xml:space="preserve"> </w:t>
      </w:r>
      <w:r w:rsidR="0014450C" w:rsidRPr="0014450C">
        <w:rPr>
          <w:rFonts w:ascii="Times New Roman" w:hAnsi="Times New Roman" w:cs="Times New Roman"/>
          <w:sz w:val="28"/>
          <w:szCs w:val="28"/>
        </w:rPr>
        <w:t>менее эффективен</w:t>
      </w:r>
      <w:r w:rsidR="00BA15E9">
        <w:rPr>
          <w:rFonts w:ascii="Times New Roman" w:hAnsi="Times New Roman" w:cs="Times New Roman"/>
          <w:sz w:val="28"/>
          <w:szCs w:val="28"/>
        </w:rPr>
        <w:t>,</w:t>
      </w:r>
      <w:r w:rsidR="0014450C" w:rsidRPr="0014450C">
        <w:rPr>
          <w:rFonts w:ascii="Times New Roman" w:hAnsi="Times New Roman" w:cs="Times New Roman"/>
          <w:sz w:val="28"/>
          <w:szCs w:val="28"/>
        </w:rPr>
        <w:t xml:space="preserve"> </w:t>
      </w:r>
      <w:r w:rsidR="00D73C6B">
        <w:rPr>
          <w:rFonts w:ascii="Times New Roman" w:hAnsi="Times New Roman" w:cs="Times New Roman"/>
          <w:sz w:val="28"/>
          <w:szCs w:val="28"/>
        </w:rPr>
        <w:t>вы</w:t>
      </w:r>
      <w:r w:rsidR="00FF6D95">
        <w:rPr>
          <w:rFonts w:ascii="Times New Roman" w:hAnsi="Times New Roman" w:cs="Times New Roman"/>
          <w:sz w:val="28"/>
          <w:szCs w:val="28"/>
        </w:rPr>
        <w:t>ше</w:t>
      </w:r>
      <w:r w:rsidR="00D73C6B">
        <w:rPr>
          <w:rFonts w:ascii="Times New Roman" w:hAnsi="Times New Roman" w:cs="Times New Roman"/>
          <w:sz w:val="28"/>
          <w:szCs w:val="28"/>
        </w:rPr>
        <w:t xml:space="preserve"> </w:t>
      </w:r>
      <w:r w:rsidR="0014450C" w:rsidRPr="0014450C">
        <w:rPr>
          <w:rFonts w:ascii="Times New Roman" w:hAnsi="Times New Roman" w:cs="Times New Roman"/>
          <w:sz w:val="28"/>
          <w:szCs w:val="28"/>
        </w:rPr>
        <w:t>риск ангионевротического отека</w:t>
      </w:r>
      <w:r w:rsidR="0014450C">
        <w:rPr>
          <w:rFonts w:ascii="Times New Roman" w:hAnsi="Times New Roman" w:cs="Times New Roman"/>
          <w:sz w:val="28"/>
          <w:szCs w:val="28"/>
        </w:rPr>
        <w:t xml:space="preserve">. </w:t>
      </w:r>
      <w:r w:rsidR="00CD566E">
        <w:rPr>
          <w:rFonts w:ascii="Times New Roman" w:hAnsi="Times New Roman" w:cs="Times New Roman"/>
          <w:i/>
          <w:sz w:val="28"/>
          <w:szCs w:val="28"/>
        </w:rPr>
        <w:t>С</w:t>
      </w:r>
      <w:r w:rsidR="0014450C" w:rsidRPr="0014450C">
        <w:rPr>
          <w:rFonts w:ascii="Times New Roman" w:hAnsi="Times New Roman" w:cs="Times New Roman"/>
          <w:i/>
          <w:sz w:val="28"/>
          <w:szCs w:val="28"/>
        </w:rPr>
        <w:t>ухой</w:t>
      </w:r>
      <w:r w:rsidR="0014450C">
        <w:rPr>
          <w:rFonts w:ascii="Times New Roman" w:hAnsi="Times New Roman" w:cs="Times New Roman"/>
          <w:sz w:val="28"/>
          <w:szCs w:val="28"/>
        </w:rPr>
        <w:t xml:space="preserve"> к</w:t>
      </w:r>
      <w:r w:rsidR="0014450C">
        <w:rPr>
          <w:rFonts w:ascii="Times New Roman" w:hAnsi="Times New Roman" w:cs="Times New Roman"/>
          <w:i/>
          <w:sz w:val="28"/>
          <w:szCs w:val="28"/>
        </w:rPr>
        <w:t>ашель</w:t>
      </w:r>
      <w:r w:rsidR="00DA0143">
        <w:rPr>
          <w:rFonts w:ascii="Times New Roman" w:hAnsi="Times New Roman" w:cs="Times New Roman"/>
          <w:i/>
          <w:sz w:val="28"/>
          <w:szCs w:val="28"/>
        </w:rPr>
        <w:t>*</w:t>
      </w:r>
      <w:r w:rsidR="0014450C">
        <w:rPr>
          <w:rFonts w:ascii="Times New Roman" w:hAnsi="Times New Roman" w:cs="Times New Roman"/>
          <w:i/>
          <w:sz w:val="28"/>
          <w:szCs w:val="28"/>
        </w:rPr>
        <w:t>. Хирургическое вмешательство/анестезия:</w:t>
      </w:r>
      <w:r w:rsidR="00507CCD" w:rsidRPr="00507CCD">
        <w:t xml:space="preserve"> </w:t>
      </w:r>
      <w:r w:rsidR="00507CCD" w:rsidRPr="00507CCD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CD566E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07CCD" w:rsidRPr="00507CCD">
        <w:rPr>
          <w:rFonts w:ascii="Times New Roman" w:hAnsi="Times New Roman" w:cs="Times New Roman"/>
          <w:sz w:val="28"/>
          <w:szCs w:val="28"/>
        </w:rPr>
        <w:t xml:space="preserve">за сутки до </w:t>
      </w:r>
      <w:r w:rsidR="00DA0143">
        <w:rPr>
          <w:rFonts w:ascii="Times New Roman" w:hAnsi="Times New Roman" w:cs="Times New Roman"/>
          <w:sz w:val="28"/>
          <w:szCs w:val="28"/>
        </w:rPr>
        <w:t>операции</w:t>
      </w:r>
      <w:r w:rsidR="00507CCD" w:rsidRPr="00507CCD">
        <w:rPr>
          <w:rFonts w:ascii="Times New Roman" w:hAnsi="Times New Roman" w:cs="Times New Roman"/>
          <w:sz w:val="28"/>
          <w:szCs w:val="28"/>
        </w:rPr>
        <w:t xml:space="preserve">. </w:t>
      </w:r>
      <w:r w:rsidR="00507CCD" w:rsidRPr="00507CCD">
        <w:rPr>
          <w:rFonts w:ascii="Times New Roman" w:hAnsi="Times New Roman" w:cs="Times New Roman"/>
          <w:i/>
          <w:sz w:val="28"/>
          <w:szCs w:val="28"/>
        </w:rPr>
        <w:t>Гиперкалиемия:</w:t>
      </w:r>
      <w:r w:rsidR="00507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CCD" w:rsidRPr="00507CCD">
        <w:rPr>
          <w:rFonts w:ascii="Times New Roman" w:hAnsi="Times New Roman" w:cs="Times New Roman"/>
          <w:sz w:val="28"/>
          <w:szCs w:val="28"/>
        </w:rPr>
        <w:t>регулярн</w:t>
      </w:r>
      <w:r w:rsidR="00CD566E">
        <w:rPr>
          <w:rFonts w:ascii="Times New Roman" w:hAnsi="Times New Roman" w:cs="Times New Roman"/>
          <w:sz w:val="28"/>
          <w:szCs w:val="28"/>
        </w:rPr>
        <w:t>ый</w:t>
      </w:r>
      <w:r w:rsidR="00507CCD" w:rsidRPr="00507CC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D566E">
        <w:rPr>
          <w:rFonts w:ascii="Times New Roman" w:hAnsi="Times New Roman" w:cs="Times New Roman"/>
          <w:sz w:val="28"/>
          <w:szCs w:val="28"/>
        </w:rPr>
        <w:t>ь</w:t>
      </w:r>
      <w:r w:rsidR="00507CCD" w:rsidRPr="00507CCD">
        <w:rPr>
          <w:rFonts w:ascii="Times New Roman" w:hAnsi="Times New Roman" w:cs="Times New Roman"/>
          <w:sz w:val="28"/>
          <w:szCs w:val="28"/>
        </w:rPr>
        <w:t xml:space="preserve"> калия в крови</w:t>
      </w:r>
      <w:r w:rsidR="002A5DD4">
        <w:rPr>
          <w:rFonts w:ascii="Times New Roman" w:hAnsi="Times New Roman" w:cs="Times New Roman"/>
          <w:sz w:val="28"/>
          <w:szCs w:val="28"/>
        </w:rPr>
        <w:t xml:space="preserve"> при </w:t>
      </w:r>
      <w:r w:rsidR="002A5DD4" w:rsidRPr="00507CCD">
        <w:rPr>
          <w:rFonts w:ascii="Times New Roman" w:hAnsi="Times New Roman" w:cs="Times New Roman"/>
          <w:sz w:val="28"/>
          <w:szCs w:val="28"/>
        </w:rPr>
        <w:t>почечн</w:t>
      </w:r>
      <w:r w:rsidR="002A5DD4">
        <w:rPr>
          <w:rFonts w:ascii="Times New Roman" w:hAnsi="Times New Roman" w:cs="Times New Roman"/>
          <w:sz w:val="28"/>
          <w:szCs w:val="28"/>
        </w:rPr>
        <w:t>ой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="002A5DD4">
        <w:rPr>
          <w:rFonts w:ascii="Times New Roman" w:hAnsi="Times New Roman" w:cs="Times New Roman"/>
          <w:sz w:val="28"/>
          <w:szCs w:val="28"/>
        </w:rPr>
        <w:t>и</w:t>
      </w:r>
      <w:r w:rsidR="002A5DD4" w:rsidRPr="00507CCD">
        <w:rPr>
          <w:rFonts w:ascii="Times New Roman" w:hAnsi="Times New Roman" w:cs="Times New Roman"/>
          <w:sz w:val="28"/>
          <w:szCs w:val="28"/>
        </w:rPr>
        <w:t>, снижени</w:t>
      </w:r>
      <w:r w:rsidR="002A5DD4">
        <w:rPr>
          <w:rFonts w:ascii="Times New Roman" w:hAnsi="Times New Roman" w:cs="Times New Roman"/>
          <w:sz w:val="28"/>
          <w:szCs w:val="28"/>
        </w:rPr>
        <w:t>и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функции почек, возраст</w:t>
      </w:r>
      <w:r w:rsidR="002A5DD4">
        <w:rPr>
          <w:rFonts w:ascii="Times New Roman" w:hAnsi="Times New Roman" w:cs="Times New Roman"/>
          <w:sz w:val="28"/>
          <w:szCs w:val="28"/>
        </w:rPr>
        <w:t>е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</w:t>
      </w:r>
      <w:r w:rsidR="00252D3D" w:rsidRPr="00DA3C4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2A5DD4" w:rsidRPr="00507CCD">
        <w:rPr>
          <w:rFonts w:ascii="Times New Roman" w:hAnsi="Times New Roman" w:cs="Times New Roman"/>
          <w:sz w:val="28"/>
          <w:szCs w:val="28"/>
        </w:rPr>
        <w:t>70 лет, сахарн</w:t>
      </w:r>
      <w:r w:rsidR="002A5DD4">
        <w:rPr>
          <w:rFonts w:ascii="Times New Roman" w:hAnsi="Times New Roman" w:cs="Times New Roman"/>
          <w:sz w:val="28"/>
          <w:szCs w:val="28"/>
        </w:rPr>
        <w:t>ом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диабет</w:t>
      </w:r>
      <w:r w:rsidR="002A5DD4">
        <w:rPr>
          <w:rFonts w:ascii="Times New Roman" w:hAnsi="Times New Roman" w:cs="Times New Roman"/>
          <w:sz w:val="28"/>
          <w:szCs w:val="28"/>
        </w:rPr>
        <w:t>е</w:t>
      </w:r>
      <w:r w:rsidR="002A5DD4" w:rsidRPr="00507CCD">
        <w:rPr>
          <w:rFonts w:ascii="Times New Roman" w:hAnsi="Times New Roman" w:cs="Times New Roman"/>
          <w:sz w:val="28"/>
          <w:szCs w:val="28"/>
        </w:rPr>
        <w:t>, дегидратаци</w:t>
      </w:r>
      <w:r w:rsidR="002A5DD4">
        <w:rPr>
          <w:rFonts w:ascii="Times New Roman" w:hAnsi="Times New Roman" w:cs="Times New Roman"/>
          <w:sz w:val="28"/>
          <w:szCs w:val="28"/>
        </w:rPr>
        <w:t>и</w:t>
      </w:r>
      <w:r w:rsidR="002A5DD4" w:rsidRPr="00507CCD">
        <w:rPr>
          <w:rFonts w:ascii="Times New Roman" w:hAnsi="Times New Roman" w:cs="Times New Roman"/>
          <w:sz w:val="28"/>
          <w:szCs w:val="28"/>
        </w:rPr>
        <w:t>, остр</w:t>
      </w:r>
      <w:r w:rsidR="002A5DD4">
        <w:rPr>
          <w:rFonts w:ascii="Times New Roman" w:hAnsi="Times New Roman" w:cs="Times New Roman"/>
          <w:sz w:val="28"/>
          <w:szCs w:val="28"/>
        </w:rPr>
        <w:t>ой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сердечн</w:t>
      </w:r>
      <w:r w:rsidR="002A5DD4">
        <w:rPr>
          <w:rFonts w:ascii="Times New Roman" w:hAnsi="Times New Roman" w:cs="Times New Roman"/>
          <w:sz w:val="28"/>
          <w:szCs w:val="28"/>
        </w:rPr>
        <w:t>ой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="002A5DD4">
        <w:rPr>
          <w:rFonts w:ascii="Times New Roman" w:hAnsi="Times New Roman" w:cs="Times New Roman"/>
          <w:sz w:val="28"/>
          <w:szCs w:val="28"/>
        </w:rPr>
        <w:t>и</w:t>
      </w:r>
      <w:r w:rsidR="002A5DD4" w:rsidRPr="00507CCD">
        <w:rPr>
          <w:rFonts w:ascii="Times New Roman" w:hAnsi="Times New Roman" w:cs="Times New Roman"/>
          <w:sz w:val="28"/>
          <w:szCs w:val="28"/>
        </w:rPr>
        <w:t>, метаболическ</w:t>
      </w:r>
      <w:r w:rsidR="002A5DD4">
        <w:rPr>
          <w:rFonts w:ascii="Times New Roman" w:hAnsi="Times New Roman" w:cs="Times New Roman"/>
          <w:sz w:val="28"/>
          <w:szCs w:val="28"/>
        </w:rPr>
        <w:t>ом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ацидоз</w:t>
      </w:r>
      <w:r w:rsidR="002A5DD4">
        <w:rPr>
          <w:rFonts w:ascii="Times New Roman" w:hAnsi="Times New Roman" w:cs="Times New Roman"/>
          <w:sz w:val="28"/>
          <w:szCs w:val="28"/>
        </w:rPr>
        <w:t>е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, </w:t>
      </w:r>
      <w:r w:rsidR="00330556">
        <w:rPr>
          <w:rFonts w:ascii="Times New Roman" w:hAnsi="Times New Roman" w:cs="Times New Roman"/>
          <w:sz w:val="28"/>
          <w:szCs w:val="28"/>
        </w:rPr>
        <w:t>совместном</w:t>
      </w:r>
      <w:r w:rsidR="00330556" w:rsidRPr="00507CCD">
        <w:rPr>
          <w:rFonts w:ascii="Times New Roman" w:hAnsi="Times New Roman" w:cs="Times New Roman"/>
          <w:sz w:val="28"/>
          <w:szCs w:val="28"/>
        </w:rPr>
        <w:t xml:space="preserve"> </w:t>
      </w:r>
      <w:r w:rsidR="002A5DD4" w:rsidRPr="00507CCD">
        <w:rPr>
          <w:rFonts w:ascii="Times New Roman" w:hAnsi="Times New Roman" w:cs="Times New Roman"/>
          <w:sz w:val="28"/>
          <w:szCs w:val="28"/>
        </w:rPr>
        <w:t>прием</w:t>
      </w:r>
      <w:r w:rsidR="002A5DD4">
        <w:rPr>
          <w:rFonts w:ascii="Times New Roman" w:hAnsi="Times New Roman" w:cs="Times New Roman"/>
          <w:sz w:val="28"/>
          <w:szCs w:val="28"/>
        </w:rPr>
        <w:t>е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калийсберегающих диуретиков</w:t>
      </w:r>
      <w:r w:rsidR="002A5DD4">
        <w:rPr>
          <w:rFonts w:ascii="Times New Roman" w:hAnsi="Times New Roman" w:cs="Times New Roman"/>
          <w:sz w:val="28"/>
          <w:szCs w:val="28"/>
        </w:rPr>
        <w:t>,</w:t>
      </w:r>
      <w:r w:rsidR="002A5DD4" w:rsidRPr="00507CCD">
        <w:rPr>
          <w:rFonts w:ascii="Times New Roman" w:hAnsi="Times New Roman" w:cs="Times New Roman"/>
          <w:sz w:val="28"/>
          <w:szCs w:val="28"/>
        </w:rPr>
        <w:t xml:space="preserve"> </w:t>
      </w:r>
      <w:r w:rsidR="00CD566E">
        <w:rPr>
          <w:rFonts w:ascii="Times New Roman" w:hAnsi="Times New Roman" w:cs="Times New Roman"/>
          <w:sz w:val="28"/>
          <w:szCs w:val="28"/>
        </w:rPr>
        <w:t>солей калия</w:t>
      </w:r>
      <w:r w:rsidR="00FF6D95">
        <w:rPr>
          <w:rFonts w:ascii="Times New Roman" w:hAnsi="Times New Roman" w:cs="Times New Roman"/>
          <w:sz w:val="28"/>
          <w:szCs w:val="28"/>
        </w:rPr>
        <w:t xml:space="preserve"> и </w:t>
      </w:r>
      <w:r w:rsidR="00ED56F2">
        <w:rPr>
          <w:rFonts w:ascii="Times New Roman" w:hAnsi="Times New Roman" w:cs="Times New Roman"/>
          <w:sz w:val="28"/>
          <w:szCs w:val="28"/>
        </w:rPr>
        <w:t xml:space="preserve">антагонистов альдостерона или АРА </w:t>
      </w:r>
      <w:r w:rsidR="00ED56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7CCD" w:rsidRPr="00507CCD">
        <w:rPr>
          <w:rFonts w:ascii="Times New Roman" w:hAnsi="Times New Roman" w:cs="Times New Roman"/>
          <w:sz w:val="28"/>
          <w:szCs w:val="28"/>
        </w:rPr>
        <w:t>.</w:t>
      </w:r>
      <w:r w:rsidR="009741FF">
        <w:rPr>
          <w:rFonts w:ascii="Times New Roman" w:hAnsi="Times New Roman" w:cs="Times New Roman"/>
          <w:sz w:val="28"/>
          <w:szCs w:val="28"/>
        </w:rPr>
        <w:t xml:space="preserve"> </w:t>
      </w:r>
      <w:r w:rsidR="009741FF" w:rsidRPr="009741FF">
        <w:rPr>
          <w:rFonts w:ascii="Times New Roman" w:hAnsi="Times New Roman" w:cs="Times New Roman"/>
          <w:i/>
          <w:sz w:val="28"/>
          <w:szCs w:val="28"/>
        </w:rPr>
        <w:t>Пациенты с диабетом:</w:t>
      </w:r>
      <w:r w:rsidR="009741FF">
        <w:rPr>
          <w:rFonts w:ascii="Times New Roman" w:hAnsi="Times New Roman" w:cs="Times New Roman"/>
          <w:sz w:val="28"/>
          <w:szCs w:val="28"/>
        </w:rPr>
        <w:t xml:space="preserve"> </w:t>
      </w:r>
      <w:r w:rsidR="00AE6DE9">
        <w:rPr>
          <w:rFonts w:ascii="Times New Roman" w:hAnsi="Times New Roman" w:cs="Times New Roman"/>
          <w:sz w:val="28"/>
          <w:szCs w:val="28"/>
        </w:rPr>
        <w:t>в</w:t>
      </w:r>
      <w:r w:rsidR="009741FF" w:rsidRPr="009741FF">
        <w:rPr>
          <w:rFonts w:ascii="Times New Roman" w:hAnsi="Times New Roman" w:cs="Times New Roman"/>
          <w:sz w:val="28"/>
          <w:szCs w:val="28"/>
        </w:rPr>
        <w:t xml:space="preserve"> течение первого месяца терапии</w:t>
      </w:r>
      <w:r w:rsidR="00327D4E" w:rsidRPr="00327D4E">
        <w:rPr>
          <w:rFonts w:ascii="Times New Roman" w:hAnsi="Times New Roman" w:cs="Times New Roman"/>
          <w:sz w:val="28"/>
          <w:szCs w:val="28"/>
        </w:rPr>
        <w:t xml:space="preserve"> </w:t>
      </w:r>
      <w:r w:rsidR="00327D4E" w:rsidRPr="009741FF">
        <w:rPr>
          <w:rFonts w:ascii="Times New Roman" w:hAnsi="Times New Roman" w:cs="Times New Roman"/>
          <w:sz w:val="28"/>
          <w:szCs w:val="28"/>
        </w:rPr>
        <w:t>контрол</w:t>
      </w:r>
      <w:r w:rsidR="00327D4E">
        <w:rPr>
          <w:rFonts w:ascii="Times New Roman" w:hAnsi="Times New Roman" w:cs="Times New Roman"/>
          <w:sz w:val="28"/>
          <w:szCs w:val="28"/>
        </w:rPr>
        <w:t>ировать глюкоз</w:t>
      </w:r>
      <w:r w:rsidR="00CD566E">
        <w:rPr>
          <w:rFonts w:ascii="Times New Roman" w:hAnsi="Times New Roman" w:cs="Times New Roman"/>
          <w:sz w:val="28"/>
          <w:szCs w:val="28"/>
        </w:rPr>
        <w:t>у</w:t>
      </w:r>
      <w:r w:rsidR="00327D4E">
        <w:rPr>
          <w:rFonts w:ascii="Times New Roman" w:hAnsi="Times New Roman" w:cs="Times New Roman"/>
          <w:sz w:val="28"/>
          <w:szCs w:val="28"/>
        </w:rPr>
        <w:t xml:space="preserve"> в крови</w:t>
      </w:r>
      <w:r w:rsidR="009741FF">
        <w:rPr>
          <w:rFonts w:ascii="Times New Roman" w:hAnsi="Times New Roman" w:cs="Times New Roman"/>
          <w:sz w:val="28"/>
          <w:szCs w:val="28"/>
        </w:rPr>
        <w:t xml:space="preserve">. </w:t>
      </w:r>
      <w:r w:rsidR="009741FF" w:rsidRPr="009741FF">
        <w:rPr>
          <w:rFonts w:ascii="Times New Roman" w:hAnsi="Times New Roman" w:cs="Times New Roman"/>
          <w:i/>
          <w:sz w:val="28"/>
          <w:szCs w:val="28"/>
        </w:rPr>
        <w:t>Трансплантация почки:</w:t>
      </w:r>
      <w:r w:rsidR="009741FF">
        <w:rPr>
          <w:rFonts w:ascii="Times New Roman" w:hAnsi="Times New Roman" w:cs="Times New Roman"/>
          <w:sz w:val="28"/>
          <w:szCs w:val="28"/>
        </w:rPr>
        <w:t xml:space="preserve"> </w:t>
      </w:r>
      <w:r w:rsidR="00AE6DE9">
        <w:rPr>
          <w:rFonts w:ascii="Times New Roman" w:hAnsi="Times New Roman" w:cs="Times New Roman"/>
          <w:sz w:val="28"/>
          <w:szCs w:val="28"/>
        </w:rPr>
        <w:t>д</w:t>
      </w:r>
      <w:r w:rsidR="009741FF" w:rsidRPr="009741FF">
        <w:rPr>
          <w:rFonts w:ascii="Times New Roman" w:hAnsi="Times New Roman" w:cs="Times New Roman"/>
          <w:sz w:val="28"/>
          <w:szCs w:val="28"/>
        </w:rPr>
        <w:t>анные о применении отсутствуют.</w:t>
      </w:r>
      <w:r w:rsidR="003270E6" w:rsidRPr="003270E6">
        <w:t xml:space="preserve"> </w:t>
      </w:r>
      <w:r w:rsidR="003270E6" w:rsidRPr="00BA0B48">
        <w:rPr>
          <w:rFonts w:ascii="Times New Roman" w:hAnsi="Times New Roman" w:cs="Times New Roman"/>
          <w:i/>
          <w:sz w:val="28"/>
          <w:szCs w:val="28"/>
        </w:rPr>
        <w:t>Реноваскулярная гипертензия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: повышение риска гипотензии и почечной недостаточности у пациентов с двусторонним стенозом почечной артерии или стенозом артерии единственной почки. Применение </w:t>
      </w:r>
      <w:r w:rsidR="00732405">
        <w:rPr>
          <w:rFonts w:ascii="Times New Roman" w:hAnsi="Times New Roman" w:cs="Times New Roman"/>
          <w:sz w:val="28"/>
          <w:szCs w:val="28"/>
        </w:rPr>
        <w:t>диуретиков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 </w:t>
      </w:r>
      <w:r w:rsidR="00042B1F">
        <w:rPr>
          <w:rFonts w:ascii="Times New Roman" w:hAnsi="Times New Roman" w:cs="Times New Roman"/>
          <w:sz w:val="28"/>
          <w:szCs w:val="28"/>
        </w:rPr>
        <w:t>-</w:t>
      </w:r>
      <w:r w:rsidR="00732405" w:rsidRPr="003270E6">
        <w:rPr>
          <w:rFonts w:ascii="Times New Roman" w:hAnsi="Times New Roman" w:cs="Times New Roman"/>
          <w:sz w:val="28"/>
          <w:szCs w:val="28"/>
        </w:rPr>
        <w:t xml:space="preserve"> 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фактор риска. Ухудшение функции почек </w:t>
      </w:r>
      <w:r w:rsidR="00042B1F">
        <w:rPr>
          <w:rFonts w:ascii="Times New Roman" w:hAnsi="Times New Roman" w:cs="Times New Roman"/>
          <w:sz w:val="28"/>
          <w:szCs w:val="28"/>
        </w:rPr>
        <w:t>возможно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 при незначительном изменении креатинина в крови, даже </w:t>
      </w:r>
      <w:r w:rsidR="00042B1F">
        <w:rPr>
          <w:rFonts w:ascii="Times New Roman" w:hAnsi="Times New Roman" w:cs="Times New Roman"/>
          <w:sz w:val="28"/>
          <w:szCs w:val="28"/>
        </w:rPr>
        <w:t>при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 односторонн</w:t>
      </w:r>
      <w:r w:rsidR="00042B1F">
        <w:rPr>
          <w:rFonts w:ascii="Times New Roman" w:hAnsi="Times New Roman" w:cs="Times New Roman"/>
          <w:sz w:val="28"/>
          <w:szCs w:val="28"/>
        </w:rPr>
        <w:t>е</w:t>
      </w:r>
      <w:r w:rsidR="003270E6" w:rsidRPr="003270E6">
        <w:rPr>
          <w:rFonts w:ascii="Times New Roman" w:hAnsi="Times New Roman" w:cs="Times New Roman"/>
          <w:sz w:val="28"/>
          <w:szCs w:val="28"/>
        </w:rPr>
        <w:t>м стеноз</w:t>
      </w:r>
      <w:r w:rsidR="00042B1F">
        <w:rPr>
          <w:rFonts w:ascii="Times New Roman" w:hAnsi="Times New Roman" w:cs="Times New Roman"/>
          <w:sz w:val="28"/>
          <w:szCs w:val="28"/>
        </w:rPr>
        <w:t>е</w:t>
      </w:r>
      <w:r w:rsidR="003270E6" w:rsidRPr="003270E6">
        <w:rPr>
          <w:rFonts w:ascii="Times New Roman" w:hAnsi="Times New Roman" w:cs="Times New Roman"/>
          <w:sz w:val="28"/>
          <w:szCs w:val="28"/>
        </w:rPr>
        <w:t xml:space="preserve"> почечной артерии.</w:t>
      </w:r>
      <w:r w:rsidR="009741FF">
        <w:rPr>
          <w:rFonts w:ascii="Times New Roman" w:hAnsi="Times New Roman" w:cs="Times New Roman"/>
          <w:sz w:val="28"/>
          <w:szCs w:val="28"/>
        </w:rPr>
        <w:t xml:space="preserve"> </w:t>
      </w:r>
      <w:r w:rsidR="009741FF" w:rsidRPr="009741FF">
        <w:rPr>
          <w:rFonts w:ascii="Times New Roman" w:hAnsi="Times New Roman" w:cs="Times New Roman"/>
          <w:i/>
          <w:sz w:val="28"/>
          <w:szCs w:val="28"/>
        </w:rPr>
        <w:t xml:space="preserve">Дефицит лактазы, непереносимость </w:t>
      </w:r>
      <w:r w:rsidR="00596EBC">
        <w:rPr>
          <w:rFonts w:ascii="Times New Roman" w:hAnsi="Times New Roman" w:cs="Times New Roman"/>
          <w:i/>
          <w:sz w:val="28"/>
          <w:szCs w:val="28"/>
        </w:rPr>
        <w:t>га</w:t>
      </w:r>
      <w:r w:rsidR="009741FF" w:rsidRPr="009741FF">
        <w:rPr>
          <w:rFonts w:ascii="Times New Roman" w:hAnsi="Times New Roman" w:cs="Times New Roman"/>
          <w:i/>
          <w:sz w:val="28"/>
          <w:szCs w:val="28"/>
        </w:rPr>
        <w:t>лактозы, синдром глюкозо-</w:t>
      </w:r>
      <w:proofErr w:type="spellStart"/>
      <w:r w:rsidR="009741FF" w:rsidRPr="009741FF">
        <w:rPr>
          <w:rFonts w:ascii="Times New Roman" w:hAnsi="Times New Roman" w:cs="Times New Roman"/>
          <w:i/>
          <w:sz w:val="28"/>
          <w:szCs w:val="28"/>
        </w:rPr>
        <w:t>галактозной</w:t>
      </w:r>
      <w:proofErr w:type="spellEnd"/>
      <w:r w:rsidR="009741FF" w:rsidRPr="009741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41FF" w:rsidRPr="009741FF">
        <w:rPr>
          <w:rFonts w:ascii="Times New Roman" w:hAnsi="Times New Roman" w:cs="Times New Roman"/>
          <w:i/>
          <w:sz w:val="28"/>
          <w:szCs w:val="28"/>
        </w:rPr>
        <w:t>мальабсорбции</w:t>
      </w:r>
      <w:proofErr w:type="spellEnd"/>
      <w:r w:rsidR="00327D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32405">
        <w:rPr>
          <w:rFonts w:ascii="Times New Roman" w:hAnsi="Times New Roman" w:cs="Times New Roman"/>
          <w:sz w:val="28"/>
          <w:szCs w:val="28"/>
        </w:rPr>
        <w:t>не принимать</w:t>
      </w:r>
      <w:r w:rsidR="00BA0B48">
        <w:rPr>
          <w:rFonts w:ascii="Times New Roman" w:hAnsi="Times New Roman" w:cs="Times New Roman"/>
          <w:sz w:val="28"/>
          <w:szCs w:val="28"/>
        </w:rPr>
        <w:t>.</w:t>
      </w:r>
      <w:r w:rsidR="00AE6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B48">
        <w:rPr>
          <w:rFonts w:ascii="Times New Roman" w:hAnsi="Times New Roman" w:cs="Times New Roman"/>
          <w:i/>
          <w:sz w:val="28"/>
          <w:szCs w:val="28"/>
        </w:rPr>
        <w:t>Ф</w:t>
      </w:r>
      <w:r w:rsidR="00AE6DE9">
        <w:rPr>
          <w:rFonts w:ascii="Times New Roman" w:hAnsi="Times New Roman" w:cs="Times New Roman"/>
          <w:i/>
          <w:sz w:val="28"/>
          <w:szCs w:val="28"/>
        </w:rPr>
        <w:t>енилкетонурия</w:t>
      </w:r>
      <w:r w:rsidR="00B36CCA">
        <w:rPr>
          <w:rFonts w:ascii="Times New Roman" w:hAnsi="Times New Roman" w:cs="Times New Roman"/>
          <w:i/>
          <w:sz w:val="28"/>
          <w:szCs w:val="28"/>
        </w:rPr>
        <w:t xml:space="preserve"> (для диспергируемых таблеток)</w:t>
      </w:r>
      <w:r w:rsidR="0062041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96EBC">
        <w:rPr>
          <w:rFonts w:ascii="Times New Roman" w:hAnsi="Times New Roman" w:cs="Times New Roman"/>
          <w:sz w:val="28"/>
          <w:szCs w:val="28"/>
        </w:rPr>
        <w:t>не принимать</w:t>
      </w:r>
      <w:r w:rsidR="0062041F">
        <w:rPr>
          <w:rFonts w:ascii="Times New Roman" w:hAnsi="Times New Roman" w:cs="Times New Roman"/>
          <w:sz w:val="28"/>
          <w:szCs w:val="28"/>
        </w:rPr>
        <w:t>.</w:t>
      </w:r>
      <w:r w:rsidR="00F62237" w:rsidRPr="00F62237">
        <w:rPr>
          <w:rFonts w:ascii="Times New Roman" w:hAnsi="Times New Roman" w:cs="Times New Roman"/>
          <w:sz w:val="28"/>
          <w:szCs w:val="28"/>
        </w:rPr>
        <w:t xml:space="preserve"> </w:t>
      </w:r>
      <w:r w:rsidR="00EC0E93" w:rsidRPr="002A5DD4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В</w:t>
      </w:r>
      <w:r w:rsidR="00EC0E93" w:rsidRPr="008957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заимодействие *</w:t>
      </w:r>
      <w:r w:rsidR="00F8787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EC0E93" w:rsidRPr="008957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2A5DD4">
        <w:rPr>
          <w:rFonts w:ascii="Times New Roman" w:hAnsi="Times New Roman" w:cs="Times New Roman"/>
          <w:i/>
          <w:sz w:val="28"/>
          <w:szCs w:val="28"/>
        </w:rPr>
        <w:t xml:space="preserve">Противопоказано </w:t>
      </w:r>
      <w:r w:rsidR="00EC0E93" w:rsidRPr="00EC0E93">
        <w:rPr>
          <w:rFonts w:ascii="Times New Roman" w:hAnsi="Times New Roman" w:cs="Times New Roman"/>
          <w:i/>
          <w:sz w:val="28"/>
          <w:szCs w:val="28"/>
        </w:rPr>
        <w:t>с: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F87878">
        <w:rPr>
          <w:rFonts w:ascii="Times New Roman" w:hAnsi="Times New Roman" w:cs="Times New Roman"/>
          <w:sz w:val="28"/>
          <w:szCs w:val="28"/>
        </w:rPr>
        <w:t>а</w:t>
      </w:r>
      <w:r w:rsidR="002A5DD4">
        <w:rPr>
          <w:rFonts w:ascii="Times New Roman" w:hAnsi="Times New Roman" w:cs="Times New Roman"/>
          <w:sz w:val="28"/>
          <w:szCs w:val="28"/>
        </w:rPr>
        <w:t>лискиреном</w:t>
      </w:r>
      <w:r w:rsidR="0018552D">
        <w:rPr>
          <w:rFonts w:ascii="Times New Roman" w:hAnsi="Times New Roman" w:cs="Times New Roman"/>
          <w:sz w:val="28"/>
          <w:szCs w:val="28"/>
        </w:rPr>
        <w:t xml:space="preserve"> </w:t>
      </w:r>
      <w:r w:rsidR="002A5DD4">
        <w:rPr>
          <w:rFonts w:ascii="Times New Roman" w:hAnsi="Times New Roman" w:cs="Times New Roman"/>
          <w:sz w:val="28"/>
          <w:szCs w:val="28"/>
        </w:rPr>
        <w:t xml:space="preserve">(у пациентов с диабетом </w:t>
      </w:r>
      <w:r w:rsidR="0018552D">
        <w:rPr>
          <w:rFonts w:ascii="Times New Roman" w:hAnsi="Times New Roman" w:cs="Times New Roman"/>
          <w:sz w:val="28"/>
          <w:szCs w:val="28"/>
        </w:rPr>
        <w:t>и/</w:t>
      </w:r>
      <w:r w:rsidR="002A5DD4">
        <w:rPr>
          <w:rFonts w:ascii="Times New Roman" w:hAnsi="Times New Roman" w:cs="Times New Roman"/>
          <w:sz w:val="28"/>
          <w:szCs w:val="28"/>
        </w:rPr>
        <w:t>или нарушени</w:t>
      </w:r>
      <w:r w:rsidR="008077D4">
        <w:rPr>
          <w:rFonts w:ascii="Times New Roman" w:hAnsi="Times New Roman" w:cs="Times New Roman"/>
          <w:sz w:val="28"/>
          <w:szCs w:val="28"/>
        </w:rPr>
        <w:t>ем</w:t>
      </w:r>
      <w:r w:rsidR="002A5DD4">
        <w:rPr>
          <w:rFonts w:ascii="Times New Roman" w:hAnsi="Times New Roman" w:cs="Times New Roman"/>
          <w:sz w:val="28"/>
          <w:szCs w:val="28"/>
        </w:rPr>
        <w:t xml:space="preserve"> функции почек)</w:t>
      </w:r>
      <w:r w:rsidR="0018552D">
        <w:rPr>
          <w:rFonts w:ascii="Times New Roman" w:hAnsi="Times New Roman" w:cs="Times New Roman"/>
          <w:sz w:val="28"/>
          <w:szCs w:val="28"/>
        </w:rPr>
        <w:t xml:space="preserve">; АРА </w:t>
      </w:r>
      <w:r w:rsidR="001855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552D">
        <w:rPr>
          <w:rFonts w:ascii="Times New Roman" w:hAnsi="Times New Roman" w:cs="Times New Roman"/>
          <w:sz w:val="28"/>
          <w:szCs w:val="28"/>
        </w:rPr>
        <w:t xml:space="preserve"> у пациентов с диабетической нефропатией; э</w:t>
      </w:r>
      <w:r w:rsidR="0018552D" w:rsidRPr="0018552D">
        <w:rPr>
          <w:rFonts w:ascii="Times New Roman" w:hAnsi="Times New Roman" w:cs="Times New Roman"/>
          <w:sz w:val="28"/>
          <w:szCs w:val="28"/>
        </w:rPr>
        <w:t>кстракорпоральн</w:t>
      </w:r>
      <w:r w:rsidR="0018552D">
        <w:rPr>
          <w:rFonts w:ascii="Times New Roman" w:hAnsi="Times New Roman" w:cs="Times New Roman"/>
          <w:sz w:val="28"/>
          <w:szCs w:val="28"/>
        </w:rPr>
        <w:t>ой</w:t>
      </w:r>
      <w:r w:rsidR="0018552D" w:rsidRPr="0018552D"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18552D">
        <w:rPr>
          <w:rFonts w:ascii="Times New Roman" w:hAnsi="Times New Roman" w:cs="Times New Roman"/>
          <w:sz w:val="28"/>
          <w:szCs w:val="28"/>
        </w:rPr>
        <w:t xml:space="preserve">ей; комбинацией </w:t>
      </w:r>
      <w:proofErr w:type="spellStart"/>
      <w:r w:rsidR="0018552D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="001855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18552D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="002A5DD4">
        <w:rPr>
          <w:rFonts w:ascii="Times New Roman" w:hAnsi="Times New Roman" w:cs="Times New Roman"/>
          <w:sz w:val="28"/>
          <w:szCs w:val="28"/>
        </w:rPr>
        <w:t xml:space="preserve">. </w:t>
      </w:r>
      <w:r w:rsidR="002A5DD4" w:rsidRPr="001C66EA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C66EA" w:rsidRPr="001C66EA">
        <w:rPr>
          <w:rFonts w:ascii="Times New Roman" w:hAnsi="Times New Roman" w:cs="Times New Roman"/>
          <w:i/>
          <w:sz w:val="28"/>
          <w:szCs w:val="28"/>
        </w:rPr>
        <w:t>рекомендуется с:</w:t>
      </w:r>
      <w:r w:rsidR="002A5DD4">
        <w:rPr>
          <w:rFonts w:ascii="Times New Roman" w:hAnsi="Times New Roman" w:cs="Times New Roman"/>
          <w:sz w:val="28"/>
          <w:szCs w:val="28"/>
        </w:rPr>
        <w:t xml:space="preserve"> </w:t>
      </w:r>
      <w:r w:rsidR="00F87878">
        <w:rPr>
          <w:rFonts w:ascii="Times New Roman" w:hAnsi="Times New Roman" w:cs="Times New Roman"/>
          <w:sz w:val="28"/>
          <w:szCs w:val="28"/>
        </w:rPr>
        <w:t>а</w:t>
      </w:r>
      <w:r w:rsidR="001C66EA">
        <w:rPr>
          <w:rFonts w:ascii="Times New Roman" w:hAnsi="Times New Roman" w:cs="Times New Roman"/>
          <w:sz w:val="28"/>
          <w:szCs w:val="28"/>
        </w:rPr>
        <w:t>лискиреном</w:t>
      </w:r>
      <w:r w:rsidR="0018552D">
        <w:rPr>
          <w:rFonts w:ascii="Times New Roman" w:hAnsi="Times New Roman" w:cs="Times New Roman"/>
          <w:sz w:val="28"/>
          <w:szCs w:val="28"/>
        </w:rPr>
        <w:t xml:space="preserve"> </w:t>
      </w:r>
      <w:r w:rsidR="001C66EA">
        <w:rPr>
          <w:rFonts w:ascii="Times New Roman" w:hAnsi="Times New Roman" w:cs="Times New Roman"/>
          <w:sz w:val="28"/>
          <w:szCs w:val="28"/>
        </w:rPr>
        <w:t>(у пациентов</w:t>
      </w:r>
      <w:r w:rsidR="00C06342">
        <w:rPr>
          <w:rFonts w:ascii="Times New Roman" w:hAnsi="Times New Roman" w:cs="Times New Roman"/>
          <w:sz w:val="28"/>
          <w:szCs w:val="28"/>
        </w:rPr>
        <w:t>,</w:t>
      </w:r>
      <w:r w:rsidR="001C66EA">
        <w:rPr>
          <w:rFonts w:ascii="Times New Roman" w:hAnsi="Times New Roman" w:cs="Times New Roman"/>
          <w:sz w:val="28"/>
          <w:szCs w:val="28"/>
        </w:rPr>
        <w:t xml:space="preserve"> </w:t>
      </w:r>
      <w:r w:rsidR="00042B1F">
        <w:rPr>
          <w:rFonts w:ascii="Times New Roman" w:hAnsi="Times New Roman" w:cs="Times New Roman"/>
          <w:sz w:val="28"/>
          <w:szCs w:val="28"/>
        </w:rPr>
        <w:t>без</w:t>
      </w:r>
      <w:r w:rsidR="001C66EA">
        <w:rPr>
          <w:rFonts w:ascii="Times New Roman" w:hAnsi="Times New Roman" w:cs="Times New Roman"/>
          <w:sz w:val="28"/>
          <w:szCs w:val="28"/>
        </w:rPr>
        <w:t xml:space="preserve"> диабета или нарушен</w:t>
      </w:r>
      <w:r w:rsidR="00D90086">
        <w:rPr>
          <w:rFonts w:ascii="Times New Roman" w:hAnsi="Times New Roman" w:cs="Times New Roman"/>
          <w:sz w:val="28"/>
          <w:szCs w:val="28"/>
        </w:rPr>
        <w:t>и</w:t>
      </w:r>
      <w:r w:rsidR="008077D4">
        <w:rPr>
          <w:rFonts w:ascii="Times New Roman" w:hAnsi="Times New Roman" w:cs="Times New Roman"/>
          <w:sz w:val="28"/>
          <w:szCs w:val="28"/>
        </w:rPr>
        <w:t>я</w:t>
      </w:r>
      <w:r w:rsidR="001C66EA">
        <w:rPr>
          <w:rFonts w:ascii="Times New Roman" w:hAnsi="Times New Roman" w:cs="Times New Roman"/>
          <w:sz w:val="28"/>
          <w:szCs w:val="28"/>
        </w:rPr>
        <w:t xml:space="preserve"> функции почек), </w:t>
      </w:r>
      <w:r w:rsidR="00096C73" w:rsidRPr="00096C73">
        <w:rPr>
          <w:rFonts w:ascii="Times New Roman" w:hAnsi="Times New Roman" w:cs="Times New Roman"/>
          <w:sz w:val="28"/>
          <w:szCs w:val="28"/>
        </w:rPr>
        <w:t>АРА II</w:t>
      </w:r>
      <w:r w:rsidR="001C66EA">
        <w:rPr>
          <w:rFonts w:ascii="Times New Roman" w:hAnsi="Times New Roman" w:cs="Times New Roman"/>
          <w:sz w:val="28"/>
          <w:szCs w:val="28"/>
        </w:rPr>
        <w:t>,</w:t>
      </w:r>
      <w:r w:rsidR="001C66EA" w:rsidRPr="0089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342">
        <w:rPr>
          <w:rFonts w:ascii="Times New Roman" w:hAnsi="Times New Roman" w:cs="Times New Roman"/>
          <w:sz w:val="28"/>
          <w:szCs w:val="28"/>
        </w:rPr>
        <w:t>э</w:t>
      </w:r>
      <w:r w:rsidR="001C66EA">
        <w:rPr>
          <w:rFonts w:ascii="Times New Roman" w:hAnsi="Times New Roman" w:cs="Times New Roman"/>
          <w:sz w:val="28"/>
          <w:szCs w:val="28"/>
        </w:rPr>
        <w:t>страмустином</w:t>
      </w:r>
      <w:proofErr w:type="spellEnd"/>
      <w:r w:rsidR="001C66EA">
        <w:rPr>
          <w:rFonts w:ascii="Times New Roman" w:hAnsi="Times New Roman" w:cs="Times New Roman"/>
          <w:sz w:val="28"/>
          <w:szCs w:val="28"/>
        </w:rPr>
        <w:t>,</w:t>
      </w:r>
      <w:r w:rsidR="00D72350">
        <w:rPr>
          <w:rFonts w:ascii="Times New Roman" w:hAnsi="Times New Roman" w:cs="Times New Roman"/>
          <w:sz w:val="28"/>
          <w:szCs w:val="28"/>
        </w:rPr>
        <w:t xml:space="preserve"> </w:t>
      </w:r>
      <w:r w:rsidR="00EC0E93" w:rsidRPr="0089576F">
        <w:rPr>
          <w:rFonts w:ascii="Times New Roman" w:hAnsi="Times New Roman" w:cs="Times New Roman"/>
          <w:sz w:val="28"/>
          <w:szCs w:val="28"/>
        </w:rPr>
        <w:t>калийсберегающи</w:t>
      </w:r>
      <w:r w:rsidR="001C66EA">
        <w:rPr>
          <w:rFonts w:ascii="Times New Roman" w:hAnsi="Times New Roman" w:cs="Times New Roman"/>
          <w:sz w:val="28"/>
          <w:szCs w:val="28"/>
        </w:rPr>
        <w:t>ми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диуретик</w:t>
      </w:r>
      <w:r w:rsidR="001C66EA">
        <w:rPr>
          <w:rFonts w:ascii="Times New Roman" w:hAnsi="Times New Roman" w:cs="Times New Roman"/>
          <w:sz w:val="28"/>
          <w:szCs w:val="28"/>
        </w:rPr>
        <w:t>ами</w:t>
      </w:r>
      <w:r w:rsidR="00F87878">
        <w:rPr>
          <w:rFonts w:ascii="Times New Roman" w:hAnsi="Times New Roman" w:cs="Times New Roman"/>
          <w:sz w:val="28"/>
          <w:szCs w:val="28"/>
        </w:rPr>
        <w:t xml:space="preserve"> (триамтерен, амилорид)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или </w:t>
      </w:r>
      <w:r w:rsidR="00F7121D">
        <w:rPr>
          <w:rFonts w:ascii="Times New Roman" w:hAnsi="Times New Roman" w:cs="Times New Roman"/>
          <w:sz w:val="28"/>
          <w:szCs w:val="28"/>
        </w:rPr>
        <w:t>солями</w:t>
      </w:r>
      <w:r w:rsidR="00F7121D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EC0E93" w:rsidRPr="0089576F">
        <w:rPr>
          <w:rFonts w:ascii="Times New Roman" w:hAnsi="Times New Roman" w:cs="Times New Roman"/>
          <w:sz w:val="28"/>
          <w:szCs w:val="28"/>
        </w:rPr>
        <w:t>калия, калийсодержащи</w:t>
      </w:r>
      <w:r w:rsidR="001C66EA">
        <w:rPr>
          <w:rFonts w:ascii="Times New Roman" w:hAnsi="Times New Roman" w:cs="Times New Roman"/>
          <w:sz w:val="28"/>
          <w:szCs w:val="28"/>
        </w:rPr>
        <w:t>ми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1C66EA">
        <w:rPr>
          <w:rFonts w:ascii="Times New Roman" w:hAnsi="Times New Roman" w:cs="Times New Roman"/>
          <w:sz w:val="28"/>
          <w:szCs w:val="28"/>
        </w:rPr>
        <w:t>ами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и пищевы</w:t>
      </w:r>
      <w:r w:rsidR="001C66EA">
        <w:rPr>
          <w:rFonts w:ascii="Times New Roman" w:hAnsi="Times New Roman" w:cs="Times New Roman"/>
          <w:sz w:val="28"/>
          <w:szCs w:val="28"/>
        </w:rPr>
        <w:t>ми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добавк</w:t>
      </w:r>
      <w:r w:rsidR="001C66EA">
        <w:rPr>
          <w:rFonts w:ascii="Times New Roman" w:hAnsi="Times New Roman" w:cs="Times New Roman"/>
          <w:sz w:val="28"/>
          <w:szCs w:val="28"/>
        </w:rPr>
        <w:t>ами</w:t>
      </w:r>
      <w:r w:rsidR="00EC0E93" w:rsidRPr="0089576F">
        <w:rPr>
          <w:rFonts w:ascii="Times New Roman" w:hAnsi="Times New Roman" w:cs="Times New Roman"/>
          <w:sz w:val="28"/>
          <w:szCs w:val="28"/>
        </w:rPr>
        <w:t>, препарат</w:t>
      </w:r>
      <w:r w:rsidR="001C66EA">
        <w:rPr>
          <w:rFonts w:ascii="Times New Roman" w:hAnsi="Times New Roman" w:cs="Times New Roman"/>
          <w:sz w:val="28"/>
          <w:szCs w:val="28"/>
        </w:rPr>
        <w:t>ами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лития. </w:t>
      </w:r>
      <w:r w:rsidR="00EC0E93" w:rsidRPr="00EC0E9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AF5AD0">
        <w:rPr>
          <w:rFonts w:ascii="Times New Roman" w:hAnsi="Times New Roman" w:cs="Times New Roman"/>
          <w:i/>
          <w:sz w:val="28"/>
          <w:szCs w:val="28"/>
        </w:rPr>
        <w:t xml:space="preserve">особой </w:t>
      </w:r>
      <w:r w:rsidR="00EC0E93" w:rsidRPr="00EC0E93">
        <w:rPr>
          <w:rFonts w:ascii="Times New Roman" w:hAnsi="Times New Roman" w:cs="Times New Roman"/>
          <w:i/>
          <w:sz w:val="28"/>
          <w:szCs w:val="28"/>
        </w:rPr>
        <w:t>осторожностью:</w:t>
      </w:r>
      <w:r w:rsidR="00096C73">
        <w:rPr>
          <w:rFonts w:ascii="Times New Roman" w:hAnsi="Times New Roman" w:cs="Times New Roman"/>
          <w:sz w:val="28"/>
          <w:szCs w:val="28"/>
        </w:rPr>
        <w:t xml:space="preserve"> </w:t>
      </w:r>
      <w:r w:rsidR="001C66EA">
        <w:rPr>
          <w:rFonts w:ascii="Times New Roman" w:hAnsi="Times New Roman" w:cs="Times New Roman"/>
          <w:sz w:val="28"/>
          <w:szCs w:val="28"/>
        </w:rPr>
        <w:t xml:space="preserve">гипогликемические средства </w:t>
      </w:r>
      <w:r w:rsidR="001C66EA" w:rsidRPr="001C66EA">
        <w:rPr>
          <w:rFonts w:ascii="Times New Roman" w:hAnsi="Times New Roman" w:cs="Times New Roman"/>
          <w:bCs/>
          <w:sz w:val="28"/>
          <w:szCs w:val="28"/>
        </w:rPr>
        <w:t xml:space="preserve">(инсулин, </w:t>
      </w:r>
      <w:r w:rsidR="00F7121D">
        <w:rPr>
          <w:rFonts w:ascii="Times New Roman" w:hAnsi="Times New Roman" w:cs="Times New Roman"/>
          <w:bCs/>
          <w:sz w:val="28"/>
          <w:szCs w:val="28"/>
        </w:rPr>
        <w:t>гипогликемические средства для приёма внутрь</w:t>
      </w:r>
      <w:r w:rsidR="00F01DBB">
        <w:rPr>
          <w:rFonts w:ascii="Times New Roman" w:hAnsi="Times New Roman" w:cs="Times New Roman"/>
          <w:bCs/>
          <w:sz w:val="28"/>
          <w:szCs w:val="28"/>
        </w:rPr>
        <w:t xml:space="preserve">, кроме </w:t>
      </w:r>
      <w:proofErr w:type="spellStart"/>
      <w:r w:rsidR="00F01DBB">
        <w:rPr>
          <w:rFonts w:ascii="Times New Roman" w:hAnsi="Times New Roman" w:cs="Times New Roman"/>
          <w:bCs/>
          <w:sz w:val="28"/>
          <w:szCs w:val="28"/>
        </w:rPr>
        <w:t>глиптинов</w:t>
      </w:r>
      <w:proofErr w:type="spellEnd"/>
      <w:r w:rsidR="001C66EA" w:rsidRPr="001C66EA">
        <w:rPr>
          <w:rFonts w:ascii="Times New Roman" w:hAnsi="Times New Roman" w:cs="Times New Roman"/>
          <w:bCs/>
          <w:sz w:val="28"/>
          <w:szCs w:val="28"/>
        </w:rPr>
        <w:t>)</w:t>
      </w:r>
      <w:r w:rsidR="001C66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06342">
        <w:rPr>
          <w:rFonts w:ascii="Times New Roman" w:hAnsi="Times New Roman" w:cs="Times New Roman"/>
          <w:bCs/>
          <w:sz w:val="28"/>
          <w:szCs w:val="28"/>
        </w:rPr>
        <w:t>б</w:t>
      </w:r>
      <w:r w:rsidR="001C66EA">
        <w:rPr>
          <w:rFonts w:ascii="Times New Roman" w:hAnsi="Times New Roman" w:cs="Times New Roman"/>
          <w:bCs/>
          <w:sz w:val="28"/>
          <w:szCs w:val="28"/>
        </w:rPr>
        <w:t>аклофен</w:t>
      </w:r>
      <w:proofErr w:type="spellEnd"/>
      <w:r w:rsidR="001C66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C66EA">
        <w:rPr>
          <w:rFonts w:ascii="Times New Roman" w:hAnsi="Times New Roman" w:cs="Times New Roman"/>
          <w:bCs/>
          <w:sz w:val="28"/>
          <w:szCs w:val="28"/>
        </w:rPr>
        <w:t>калийнесберегающие</w:t>
      </w:r>
      <w:proofErr w:type="spellEnd"/>
      <w:r w:rsidR="001C66EA">
        <w:rPr>
          <w:rFonts w:ascii="Times New Roman" w:hAnsi="Times New Roman" w:cs="Times New Roman"/>
          <w:bCs/>
          <w:sz w:val="28"/>
          <w:szCs w:val="28"/>
        </w:rPr>
        <w:t xml:space="preserve"> диуретики,</w:t>
      </w:r>
      <w:r w:rsidR="001C66EA" w:rsidRPr="00EC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21D">
        <w:rPr>
          <w:rFonts w:ascii="Times New Roman" w:hAnsi="Times New Roman" w:cs="Times New Roman"/>
          <w:sz w:val="28"/>
          <w:szCs w:val="28"/>
        </w:rPr>
        <w:t xml:space="preserve">калийсберегающие диуретики </w:t>
      </w:r>
      <w:r w:rsidR="001C66EA" w:rsidRPr="001C66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66EA" w:rsidRPr="001C66EA">
        <w:rPr>
          <w:rFonts w:ascii="Times New Roman" w:hAnsi="Times New Roman" w:cs="Times New Roman"/>
          <w:sz w:val="28"/>
          <w:szCs w:val="28"/>
        </w:rPr>
        <w:t>эплеренон</w:t>
      </w:r>
      <w:proofErr w:type="spellEnd"/>
      <w:r w:rsidR="001C66EA" w:rsidRPr="001C66EA">
        <w:rPr>
          <w:rFonts w:ascii="Times New Roman" w:hAnsi="Times New Roman" w:cs="Times New Roman"/>
          <w:sz w:val="28"/>
          <w:szCs w:val="28"/>
        </w:rPr>
        <w:t>, спиронолактон)</w:t>
      </w:r>
      <w:r w:rsidR="001C66EA">
        <w:rPr>
          <w:rFonts w:ascii="Times New Roman" w:hAnsi="Times New Roman" w:cs="Times New Roman"/>
          <w:sz w:val="28"/>
          <w:szCs w:val="28"/>
        </w:rPr>
        <w:t xml:space="preserve">, </w:t>
      </w:r>
      <w:r w:rsidR="00EC0E93" w:rsidRPr="001C66EA">
        <w:rPr>
          <w:rFonts w:ascii="Times New Roman" w:hAnsi="Times New Roman" w:cs="Times New Roman"/>
          <w:sz w:val="28"/>
          <w:szCs w:val="28"/>
        </w:rPr>
        <w:t>н</w:t>
      </w:r>
      <w:r w:rsidR="00EC0E93" w:rsidRPr="00EC0E93">
        <w:rPr>
          <w:rFonts w:ascii="Times New Roman" w:hAnsi="Times New Roman" w:cs="Times New Roman"/>
          <w:bCs/>
          <w:sz w:val="28"/>
          <w:szCs w:val="28"/>
        </w:rPr>
        <w:t>естероидные противовоспалительные препараты (НПВП), включая ацетилсалициловую кислоту ≥ 3 г/</w:t>
      </w:r>
      <w:proofErr w:type="spellStart"/>
      <w:r w:rsidR="00EC0E93" w:rsidRPr="00EC0E93"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 w:rsidR="00F7121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7121D">
        <w:rPr>
          <w:rFonts w:ascii="Times New Roman" w:hAnsi="Times New Roman" w:cs="Times New Roman"/>
          <w:bCs/>
          <w:sz w:val="28"/>
          <w:szCs w:val="28"/>
        </w:rPr>
        <w:t>рацекадотрил</w:t>
      </w:r>
      <w:proofErr w:type="spellEnd"/>
      <w:r w:rsidR="00F7121D">
        <w:rPr>
          <w:rFonts w:ascii="Times New Roman" w:hAnsi="Times New Roman" w:cs="Times New Roman"/>
          <w:bCs/>
          <w:sz w:val="28"/>
          <w:szCs w:val="28"/>
        </w:rPr>
        <w:t>,</w:t>
      </w:r>
      <w:r w:rsidR="00F7121D" w:rsidRPr="006A76EA">
        <w:rPr>
          <w:rFonts w:ascii="Times New Roman" w:hAnsi="Times New Roman" w:cs="Times New Roman"/>
          <w:sz w:val="28"/>
          <w:szCs w:val="28"/>
        </w:rPr>
        <w:t xml:space="preserve"> </w:t>
      </w:r>
      <w:r w:rsidR="00FB4B0E">
        <w:rPr>
          <w:rFonts w:ascii="Times New Roman" w:hAnsi="Times New Roman" w:cs="Times New Roman"/>
          <w:sz w:val="28"/>
          <w:szCs w:val="28"/>
        </w:rPr>
        <w:t>ингибиторы</w:t>
      </w:r>
      <w:r w:rsidR="00FB4B0E" w:rsidRPr="00FB4B0E">
        <w:rPr>
          <w:rFonts w:ascii="Times New Roman" w:hAnsi="Times New Roman" w:cs="Times New Roman"/>
          <w:sz w:val="28"/>
          <w:szCs w:val="28"/>
        </w:rPr>
        <w:t xml:space="preserve"> </w:t>
      </w:r>
      <w:r w:rsidR="00F7121D">
        <w:rPr>
          <w:rFonts w:ascii="Times New Roman" w:hAnsi="Times New Roman" w:cs="Times New Roman"/>
          <w:sz w:val="28"/>
          <w:szCs w:val="28"/>
          <w:lang w:val="en-US"/>
        </w:rPr>
        <w:t>mTOR</w:t>
      </w:r>
      <w:r w:rsidR="00F7121D">
        <w:rPr>
          <w:rFonts w:ascii="Times New Roman" w:hAnsi="Times New Roman" w:cs="Times New Roman"/>
          <w:sz w:val="28"/>
          <w:szCs w:val="28"/>
        </w:rPr>
        <w:t xml:space="preserve"> (напр</w:t>
      </w:r>
      <w:r w:rsidR="00697683">
        <w:rPr>
          <w:rFonts w:ascii="Times New Roman" w:hAnsi="Times New Roman" w:cs="Times New Roman"/>
          <w:sz w:val="28"/>
          <w:szCs w:val="28"/>
        </w:rPr>
        <w:t>.</w:t>
      </w:r>
      <w:r w:rsidR="00F71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21D">
        <w:rPr>
          <w:rFonts w:ascii="Times New Roman" w:hAnsi="Times New Roman" w:cs="Times New Roman"/>
          <w:sz w:val="28"/>
          <w:szCs w:val="28"/>
        </w:rPr>
        <w:t>сиролимус</w:t>
      </w:r>
      <w:proofErr w:type="spellEnd"/>
      <w:r w:rsidR="00F71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21D">
        <w:rPr>
          <w:rFonts w:ascii="Times New Roman" w:hAnsi="Times New Roman" w:cs="Times New Roman"/>
          <w:sz w:val="28"/>
          <w:szCs w:val="28"/>
        </w:rPr>
        <w:t>эверолимус</w:t>
      </w:r>
      <w:proofErr w:type="spellEnd"/>
      <w:r w:rsidR="00F7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21D">
        <w:rPr>
          <w:rFonts w:ascii="Times New Roman" w:hAnsi="Times New Roman" w:cs="Times New Roman"/>
          <w:sz w:val="28"/>
          <w:szCs w:val="28"/>
        </w:rPr>
        <w:t>темсиролимус</w:t>
      </w:r>
      <w:proofErr w:type="spellEnd"/>
      <w:r w:rsidR="00F7121D">
        <w:rPr>
          <w:rFonts w:ascii="Times New Roman" w:hAnsi="Times New Roman" w:cs="Times New Roman"/>
          <w:sz w:val="28"/>
          <w:szCs w:val="28"/>
        </w:rPr>
        <w:t>)</w:t>
      </w:r>
      <w:r w:rsidR="00D9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086">
        <w:rPr>
          <w:rFonts w:ascii="Times New Roman" w:hAnsi="Times New Roman" w:cs="Times New Roman"/>
          <w:sz w:val="28"/>
          <w:szCs w:val="28"/>
        </w:rPr>
        <w:t>алтеплаза</w:t>
      </w:r>
      <w:proofErr w:type="spellEnd"/>
      <w:r w:rsidR="00C06342">
        <w:rPr>
          <w:rFonts w:ascii="Times New Roman" w:hAnsi="Times New Roman" w:cs="Times New Roman"/>
          <w:bCs/>
          <w:sz w:val="28"/>
          <w:szCs w:val="28"/>
        </w:rPr>
        <w:t>.</w:t>
      </w:r>
      <w:r w:rsidR="00EC0E93" w:rsidRPr="00EC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AD0" w:rsidRPr="00AF5AD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7121D" w:rsidRPr="00AF5AD0">
        <w:rPr>
          <w:rFonts w:ascii="Times New Roman" w:hAnsi="Times New Roman" w:cs="Times New Roman"/>
          <w:i/>
          <w:sz w:val="28"/>
          <w:szCs w:val="28"/>
        </w:rPr>
        <w:t>определ</w:t>
      </w:r>
      <w:r w:rsidR="00F7121D">
        <w:rPr>
          <w:rFonts w:ascii="Times New Roman" w:hAnsi="Times New Roman" w:cs="Times New Roman"/>
          <w:i/>
          <w:sz w:val="28"/>
          <w:szCs w:val="28"/>
        </w:rPr>
        <w:t>ё</w:t>
      </w:r>
      <w:r w:rsidR="00F7121D" w:rsidRPr="00AF5AD0">
        <w:rPr>
          <w:rFonts w:ascii="Times New Roman" w:hAnsi="Times New Roman" w:cs="Times New Roman"/>
          <w:i/>
          <w:sz w:val="28"/>
          <w:szCs w:val="28"/>
        </w:rPr>
        <w:t xml:space="preserve">нной </w:t>
      </w:r>
      <w:r w:rsidR="00AF5AD0" w:rsidRPr="00AF5AD0">
        <w:rPr>
          <w:rFonts w:ascii="Times New Roman" w:hAnsi="Times New Roman" w:cs="Times New Roman"/>
          <w:i/>
          <w:sz w:val="28"/>
          <w:szCs w:val="28"/>
        </w:rPr>
        <w:t>осторожностью:</w:t>
      </w:r>
      <w:r w:rsidR="00C063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342" w:rsidRPr="00C06342">
        <w:rPr>
          <w:rFonts w:ascii="Times New Roman" w:hAnsi="Times New Roman" w:cs="Times New Roman"/>
          <w:sz w:val="28"/>
          <w:szCs w:val="28"/>
        </w:rPr>
        <w:t>г</w:t>
      </w:r>
      <w:r w:rsidR="00AF5AD0">
        <w:rPr>
          <w:rFonts w:ascii="Times New Roman" w:hAnsi="Times New Roman" w:cs="Times New Roman"/>
          <w:bCs/>
          <w:sz w:val="28"/>
          <w:szCs w:val="28"/>
        </w:rPr>
        <w:t xml:space="preserve">ипотензивные препараты, вазодилататоры, </w:t>
      </w:r>
      <w:proofErr w:type="spellStart"/>
      <w:r w:rsidR="00AF5AD0">
        <w:rPr>
          <w:rFonts w:ascii="Times New Roman" w:hAnsi="Times New Roman" w:cs="Times New Roman"/>
          <w:bCs/>
          <w:sz w:val="28"/>
          <w:szCs w:val="28"/>
        </w:rPr>
        <w:t>г</w:t>
      </w:r>
      <w:r w:rsidR="00AF5AD0" w:rsidRPr="00AF5AD0">
        <w:rPr>
          <w:rFonts w:ascii="Times New Roman" w:hAnsi="Times New Roman" w:cs="Times New Roman"/>
          <w:sz w:val="28"/>
          <w:szCs w:val="28"/>
        </w:rPr>
        <w:t>липтины</w:t>
      </w:r>
      <w:proofErr w:type="spellEnd"/>
      <w:r w:rsidR="00AF5AD0" w:rsidRPr="00AF5A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5AD0" w:rsidRPr="00AF5AD0">
        <w:rPr>
          <w:rFonts w:ascii="Times New Roman" w:hAnsi="Times New Roman" w:cs="Times New Roman"/>
          <w:sz w:val="28"/>
          <w:szCs w:val="28"/>
        </w:rPr>
        <w:t>линаглиптин</w:t>
      </w:r>
      <w:proofErr w:type="spellEnd"/>
      <w:r w:rsidR="00AF5AD0" w:rsidRPr="00AF5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D0" w:rsidRPr="00AF5AD0">
        <w:rPr>
          <w:rFonts w:ascii="Times New Roman" w:hAnsi="Times New Roman" w:cs="Times New Roman"/>
          <w:sz w:val="28"/>
          <w:szCs w:val="28"/>
        </w:rPr>
        <w:t>саксаглиптин</w:t>
      </w:r>
      <w:proofErr w:type="spellEnd"/>
      <w:r w:rsidR="00AF5AD0" w:rsidRPr="00AF5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D0" w:rsidRPr="00AF5AD0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  <w:r w:rsidR="00AF5AD0" w:rsidRPr="00AF5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D0" w:rsidRPr="00AF5AD0">
        <w:rPr>
          <w:rFonts w:ascii="Times New Roman" w:hAnsi="Times New Roman" w:cs="Times New Roman"/>
          <w:sz w:val="28"/>
          <w:szCs w:val="28"/>
        </w:rPr>
        <w:t>ви</w:t>
      </w:r>
      <w:r w:rsidR="0096768A">
        <w:rPr>
          <w:rFonts w:ascii="Times New Roman" w:hAnsi="Times New Roman" w:cs="Times New Roman"/>
          <w:sz w:val="28"/>
          <w:szCs w:val="28"/>
        </w:rPr>
        <w:t>лд</w:t>
      </w:r>
      <w:r w:rsidR="00AF5AD0" w:rsidRPr="00AF5AD0">
        <w:rPr>
          <w:rFonts w:ascii="Times New Roman" w:hAnsi="Times New Roman" w:cs="Times New Roman"/>
          <w:sz w:val="28"/>
          <w:szCs w:val="28"/>
        </w:rPr>
        <w:t>аглиптин</w:t>
      </w:r>
      <w:proofErr w:type="spellEnd"/>
      <w:r w:rsidR="00AF5AD0" w:rsidRPr="00AF5AD0">
        <w:rPr>
          <w:rFonts w:ascii="Times New Roman" w:hAnsi="Times New Roman" w:cs="Times New Roman"/>
          <w:sz w:val="28"/>
          <w:szCs w:val="28"/>
        </w:rPr>
        <w:t>)</w:t>
      </w:r>
      <w:r w:rsidR="00EC0E93" w:rsidRPr="00AF5AD0">
        <w:rPr>
          <w:rFonts w:ascii="Times New Roman" w:hAnsi="Times New Roman" w:cs="Times New Roman"/>
          <w:sz w:val="28"/>
          <w:szCs w:val="28"/>
        </w:rPr>
        <w:t>,</w:t>
      </w:r>
      <w:r w:rsidR="00EC0E93" w:rsidRPr="00EC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AD0">
        <w:rPr>
          <w:rFonts w:ascii="Times New Roman" w:hAnsi="Times New Roman" w:cs="Times New Roman"/>
          <w:bCs/>
          <w:sz w:val="28"/>
          <w:szCs w:val="28"/>
        </w:rPr>
        <w:t>т</w:t>
      </w:r>
      <w:r w:rsidR="00AF5AD0" w:rsidRPr="00AF5AD0">
        <w:rPr>
          <w:rFonts w:ascii="Times New Roman" w:hAnsi="Times New Roman" w:cs="Times New Roman"/>
          <w:sz w:val="28"/>
          <w:szCs w:val="28"/>
        </w:rPr>
        <w:t>рициклические антидепрессанты, антипсихотические средства (нейролептики) и средства для общей анестезии</w:t>
      </w:r>
      <w:r w:rsidR="00AF5AD0">
        <w:rPr>
          <w:rFonts w:ascii="Times New Roman" w:hAnsi="Times New Roman" w:cs="Times New Roman"/>
          <w:sz w:val="28"/>
          <w:szCs w:val="28"/>
        </w:rPr>
        <w:t>, симпатомиметики, препараты золота.</w:t>
      </w:r>
      <w:r w:rsidR="00252D3D" w:rsidRPr="00252D3D">
        <w:t xml:space="preserve"> </w:t>
      </w:r>
      <w:r w:rsidR="00596EBC">
        <w:rPr>
          <w:rFonts w:ascii="Times New Roman" w:hAnsi="Times New Roman" w:cs="Times New Roman"/>
          <w:i/>
          <w:iCs/>
          <w:sz w:val="28"/>
          <w:szCs w:val="28"/>
        </w:rPr>
        <w:t xml:space="preserve">Лекарственные средства, вызывающие </w:t>
      </w:r>
      <w:r w:rsidR="00596E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гиперка</w:t>
      </w:r>
      <w:r w:rsidR="00F01DBB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596EBC">
        <w:rPr>
          <w:rFonts w:ascii="Times New Roman" w:hAnsi="Times New Roman" w:cs="Times New Roman"/>
          <w:i/>
          <w:iCs/>
          <w:sz w:val="28"/>
          <w:szCs w:val="28"/>
        </w:rPr>
        <w:t>иемию</w:t>
      </w:r>
      <w:r w:rsidR="00252D3D" w:rsidRPr="00252D3D">
        <w:rPr>
          <w:rFonts w:ascii="Times New Roman" w:hAnsi="Times New Roman" w:cs="Times New Roman"/>
          <w:sz w:val="28"/>
          <w:szCs w:val="28"/>
        </w:rPr>
        <w:t xml:space="preserve">: </w:t>
      </w:r>
      <w:r w:rsidR="00596EBC">
        <w:rPr>
          <w:rFonts w:ascii="Times New Roman" w:hAnsi="Times New Roman" w:cs="Times New Roman"/>
          <w:sz w:val="28"/>
          <w:szCs w:val="28"/>
        </w:rPr>
        <w:t>алискирен</w:t>
      </w:r>
      <w:r w:rsidR="00252D3D" w:rsidRPr="00252D3D">
        <w:rPr>
          <w:rFonts w:ascii="Times New Roman" w:hAnsi="Times New Roman" w:cs="Times New Roman"/>
          <w:sz w:val="28"/>
          <w:szCs w:val="28"/>
        </w:rPr>
        <w:t xml:space="preserve">, </w:t>
      </w:r>
      <w:r w:rsidR="00596EBC" w:rsidRPr="00596EBC">
        <w:rPr>
          <w:rFonts w:ascii="Times New Roman" w:hAnsi="Times New Roman" w:cs="Times New Roman"/>
          <w:sz w:val="28"/>
          <w:szCs w:val="28"/>
        </w:rPr>
        <w:t xml:space="preserve">соли калия, калийсберегающие диуретики, 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иАПФ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 xml:space="preserve">, АРА II, НПВП, гепарины, иммунодепрессанты, такие как циклоспорин или 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сульфаметоксазол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 xml:space="preserve"> </w:t>
      </w:r>
      <w:r w:rsidR="00596EBC">
        <w:rPr>
          <w:rFonts w:ascii="Times New Roman" w:hAnsi="Times New Roman" w:cs="Times New Roman"/>
          <w:sz w:val="28"/>
          <w:szCs w:val="28"/>
        </w:rPr>
        <w:t>/</w:t>
      </w:r>
      <w:r w:rsidR="00596EBC" w:rsidRPr="005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 xml:space="preserve"> (Ко-</w:t>
      </w:r>
      <w:proofErr w:type="spellStart"/>
      <w:r w:rsidR="00596EBC" w:rsidRPr="00596EBC">
        <w:rPr>
          <w:rFonts w:ascii="Times New Roman" w:hAnsi="Times New Roman" w:cs="Times New Roman"/>
          <w:sz w:val="28"/>
          <w:szCs w:val="28"/>
        </w:rPr>
        <w:t>тримоксазол</w:t>
      </w:r>
      <w:proofErr w:type="spellEnd"/>
      <w:r w:rsidR="00596EBC" w:rsidRPr="00596EBC">
        <w:rPr>
          <w:rFonts w:ascii="Times New Roman" w:hAnsi="Times New Roman" w:cs="Times New Roman"/>
          <w:sz w:val="28"/>
          <w:szCs w:val="28"/>
        </w:rPr>
        <w:t>)</w:t>
      </w:r>
      <w:r w:rsidR="00252D3D" w:rsidRPr="00252D3D">
        <w:rPr>
          <w:rFonts w:ascii="Times New Roman" w:hAnsi="Times New Roman" w:cs="Times New Roman"/>
          <w:sz w:val="28"/>
          <w:szCs w:val="28"/>
        </w:rPr>
        <w:t>.</w:t>
      </w:r>
      <w:r w:rsidR="00AF5AD0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EC0E9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Б</w:t>
      </w:r>
      <w:r w:rsidR="00EC0E93" w:rsidRPr="008957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еременность</w:t>
      </w:r>
      <w:r w:rsidR="001D138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и </w:t>
      </w:r>
      <w:r w:rsidR="008D648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лактация</w:t>
      </w:r>
      <w:r w:rsidR="00EC0E93" w:rsidRPr="008957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*</w:t>
      </w:r>
      <w:r w:rsidR="00F87878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EC0E93" w:rsidRPr="008957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1D1382">
        <w:rPr>
          <w:rFonts w:ascii="Times New Roman" w:hAnsi="Times New Roman" w:cs="Times New Roman"/>
          <w:bCs/>
          <w:sz w:val="28"/>
          <w:szCs w:val="28"/>
        </w:rPr>
        <w:t>П</w:t>
      </w:r>
      <w:r w:rsidR="00EC0E93" w:rsidRPr="00EC0E93">
        <w:rPr>
          <w:rFonts w:ascii="Times New Roman" w:hAnsi="Times New Roman" w:cs="Times New Roman"/>
          <w:bCs/>
          <w:sz w:val="28"/>
          <w:szCs w:val="28"/>
        </w:rPr>
        <w:t>ротивопоказан.</w:t>
      </w:r>
      <w:r w:rsidR="00EC0E93" w:rsidRPr="0089576F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D56F2" w:rsidRPr="00ED56F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ED56F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Управление транспортными средствами, механизмами</w:t>
      </w:r>
      <w:r w:rsidR="00EC0E93" w:rsidRPr="0089576F">
        <w:rPr>
          <w:rFonts w:ascii="Times New Roman" w:hAnsi="Times New Roman" w:cs="Times New Roman"/>
          <w:b/>
          <w:bCs/>
          <w:color w:val="0070C0"/>
          <w:sz w:val="28"/>
          <w:szCs w:val="28"/>
        </w:rPr>
        <w:t>*</w:t>
      </w:r>
      <w:r w:rsidR="00F87878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C06342">
        <w:rPr>
          <w:rFonts w:ascii="Times New Roman" w:hAnsi="Times New Roman" w:cs="Times New Roman"/>
          <w:sz w:val="28"/>
          <w:szCs w:val="28"/>
        </w:rPr>
        <w:t>С</w:t>
      </w:r>
      <w:r w:rsidR="006265AE" w:rsidRPr="006265AE">
        <w:rPr>
          <w:rFonts w:ascii="Times New Roman" w:hAnsi="Times New Roman" w:cs="Times New Roman"/>
          <w:sz w:val="28"/>
          <w:szCs w:val="28"/>
        </w:rPr>
        <w:t xml:space="preserve"> 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осторожностью, в связи с опасностью развития гипотензии. </w:t>
      </w:r>
      <w:r w:rsidR="00EC0E93" w:rsidRPr="00EC0E93">
        <w:rPr>
          <w:rFonts w:ascii="Times New Roman" w:hAnsi="Times New Roman" w:cs="Times New Roman"/>
          <w:b/>
          <w:color w:val="0070C0"/>
          <w:sz w:val="28"/>
          <w:szCs w:val="28"/>
        </w:rPr>
        <w:t>Побочн</w:t>
      </w:r>
      <w:r w:rsidR="00F7121D">
        <w:rPr>
          <w:rFonts w:ascii="Times New Roman" w:hAnsi="Times New Roman" w:cs="Times New Roman"/>
          <w:b/>
          <w:color w:val="0070C0"/>
          <w:sz w:val="28"/>
          <w:szCs w:val="28"/>
        </w:rPr>
        <w:t>ое</w:t>
      </w:r>
      <w:r w:rsidR="00EC0E93" w:rsidRPr="00EC0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7121D">
        <w:rPr>
          <w:rFonts w:ascii="Times New Roman" w:hAnsi="Times New Roman" w:cs="Times New Roman"/>
          <w:b/>
          <w:color w:val="0070C0"/>
          <w:sz w:val="28"/>
          <w:szCs w:val="28"/>
        </w:rPr>
        <w:t>действие</w:t>
      </w:r>
      <w:r w:rsidR="00EC0E93" w:rsidRPr="00EC0E93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="00F8787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C0E93" w:rsidRPr="00EC0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C0E93" w:rsidRPr="00875C06">
        <w:rPr>
          <w:rFonts w:ascii="Times New Roman" w:hAnsi="Times New Roman" w:cs="Times New Roman"/>
          <w:i/>
          <w:sz w:val="28"/>
          <w:szCs w:val="28"/>
        </w:rPr>
        <w:t>Ч</w:t>
      </w:r>
      <w:r w:rsidR="00EC0E93" w:rsidRPr="0089576F">
        <w:rPr>
          <w:rFonts w:ascii="Times New Roman" w:hAnsi="Times New Roman" w:cs="Times New Roman"/>
          <w:i/>
          <w:sz w:val="28"/>
          <w:szCs w:val="28"/>
        </w:rPr>
        <w:t>асто: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383114" w:rsidRPr="004D37E6">
        <w:rPr>
          <w:rFonts w:ascii="Times New Roman" w:hAnsi="Times New Roman" w:cs="Times New Roman"/>
          <w:sz w:val="28"/>
          <w:szCs w:val="28"/>
        </w:rPr>
        <w:t>головокружение, головная боль, парестезия, вертиго, нарушени</w:t>
      </w:r>
      <w:r w:rsidR="00613F4C" w:rsidRPr="004D37E6">
        <w:rPr>
          <w:rFonts w:ascii="Times New Roman" w:hAnsi="Times New Roman" w:cs="Times New Roman"/>
          <w:sz w:val="28"/>
          <w:szCs w:val="28"/>
        </w:rPr>
        <w:t>е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 зрения, </w:t>
      </w:r>
      <w:r w:rsidR="005C43A6" w:rsidRPr="004D37E6">
        <w:rPr>
          <w:rFonts w:ascii="Times New Roman" w:hAnsi="Times New Roman" w:cs="Times New Roman"/>
          <w:sz w:val="28"/>
          <w:szCs w:val="28"/>
        </w:rPr>
        <w:t xml:space="preserve">звон 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в ушах, </w:t>
      </w:r>
      <w:r w:rsidR="005C43A6" w:rsidRPr="004D37E6">
        <w:rPr>
          <w:rFonts w:ascii="Times New Roman" w:hAnsi="Times New Roman" w:cs="Times New Roman"/>
          <w:sz w:val="28"/>
          <w:szCs w:val="28"/>
        </w:rPr>
        <w:t>гипотензия,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EC0E93" w:rsidRPr="004D37E6">
        <w:rPr>
          <w:rFonts w:ascii="Times New Roman" w:hAnsi="Times New Roman" w:cs="Times New Roman"/>
          <w:sz w:val="28"/>
          <w:szCs w:val="28"/>
        </w:rPr>
        <w:t xml:space="preserve">кашель, </w:t>
      </w:r>
      <w:r w:rsidR="004B7D75" w:rsidRPr="004D37E6">
        <w:rPr>
          <w:rFonts w:ascii="Times New Roman" w:hAnsi="Times New Roman" w:cs="Times New Roman"/>
          <w:sz w:val="28"/>
          <w:szCs w:val="28"/>
        </w:rPr>
        <w:t>одышка</w:t>
      </w:r>
      <w:r w:rsidR="00EC0E93" w:rsidRPr="004D37E6">
        <w:rPr>
          <w:rFonts w:ascii="Times New Roman" w:hAnsi="Times New Roman" w:cs="Times New Roman"/>
          <w:sz w:val="28"/>
          <w:szCs w:val="28"/>
        </w:rPr>
        <w:t xml:space="preserve">, 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боль в животе, запор, диарея, </w:t>
      </w:r>
      <w:r w:rsidR="000318CC" w:rsidRPr="004D37E6">
        <w:rPr>
          <w:rFonts w:ascii="Times New Roman" w:hAnsi="Times New Roman" w:cs="Times New Roman"/>
          <w:sz w:val="28"/>
          <w:szCs w:val="28"/>
        </w:rPr>
        <w:t xml:space="preserve">расстройство </w:t>
      </w:r>
      <w:r w:rsidR="00383114" w:rsidRPr="004D37E6">
        <w:rPr>
          <w:rFonts w:ascii="Times New Roman" w:hAnsi="Times New Roman" w:cs="Times New Roman"/>
          <w:sz w:val="28"/>
          <w:szCs w:val="28"/>
        </w:rPr>
        <w:t>вкуса</w:t>
      </w:r>
      <w:r w:rsidR="00055F3C" w:rsidRPr="004D37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5F3C" w:rsidRPr="004D37E6">
        <w:rPr>
          <w:rFonts w:ascii="Times New Roman" w:hAnsi="Times New Roman" w:cs="Times New Roman"/>
          <w:sz w:val="28"/>
          <w:szCs w:val="28"/>
        </w:rPr>
        <w:t>дисгевзия</w:t>
      </w:r>
      <w:proofErr w:type="spellEnd"/>
      <w:r w:rsidR="00055F3C" w:rsidRPr="004D37E6">
        <w:rPr>
          <w:rFonts w:ascii="Times New Roman" w:hAnsi="Times New Roman" w:cs="Times New Roman"/>
          <w:sz w:val="28"/>
          <w:szCs w:val="28"/>
        </w:rPr>
        <w:t>)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, диспепсия, </w:t>
      </w:r>
      <w:r w:rsidR="00EC0E93" w:rsidRPr="004D37E6">
        <w:rPr>
          <w:rFonts w:ascii="Times New Roman" w:hAnsi="Times New Roman" w:cs="Times New Roman"/>
          <w:sz w:val="28"/>
          <w:szCs w:val="28"/>
        </w:rPr>
        <w:t xml:space="preserve">тошнота, рвота, 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кожный зуд, </w:t>
      </w:r>
      <w:r w:rsidR="00AE6DE9" w:rsidRPr="004D37E6">
        <w:rPr>
          <w:rFonts w:ascii="Times New Roman" w:hAnsi="Times New Roman" w:cs="Times New Roman"/>
          <w:sz w:val="28"/>
          <w:szCs w:val="28"/>
        </w:rPr>
        <w:t xml:space="preserve">кожная сыпь, </w:t>
      </w:r>
      <w:r w:rsidR="00082F76" w:rsidRPr="004D37E6">
        <w:rPr>
          <w:rFonts w:ascii="Times New Roman" w:hAnsi="Times New Roman" w:cs="Times New Roman"/>
          <w:sz w:val="28"/>
          <w:szCs w:val="28"/>
        </w:rPr>
        <w:t xml:space="preserve">мышечные </w:t>
      </w:r>
      <w:r w:rsidR="00031959" w:rsidRPr="004D37E6">
        <w:rPr>
          <w:rFonts w:ascii="Times New Roman" w:hAnsi="Times New Roman" w:cs="Times New Roman"/>
          <w:sz w:val="28"/>
          <w:szCs w:val="28"/>
        </w:rPr>
        <w:t>спазмы</w:t>
      </w:r>
      <w:r w:rsidR="00383114" w:rsidRPr="004D37E6">
        <w:rPr>
          <w:rFonts w:ascii="Times New Roman" w:hAnsi="Times New Roman" w:cs="Times New Roman"/>
          <w:sz w:val="28"/>
          <w:szCs w:val="28"/>
        </w:rPr>
        <w:t>, астения</w:t>
      </w:r>
      <w:r w:rsidR="00C06342" w:rsidRPr="004D37E6">
        <w:rPr>
          <w:rFonts w:ascii="Times New Roman" w:hAnsi="Times New Roman" w:cs="Times New Roman"/>
          <w:sz w:val="28"/>
          <w:szCs w:val="28"/>
        </w:rPr>
        <w:t>.</w:t>
      </w:r>
      <w:r w:rsidR="00EC0E93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4B7D75" w:rsidRPr="004D37E6">
        <w:rPr>
          <w:rFonts w:ascii="Times New Roman" w:hAnsi="Times New Roman" w:cs="Times New Roman"/>
          <w:i/>
          <w:sz w:val="28"/>
          <w:szCs w:val="28"/>
        </w:rPr>
        <w:t>Нечасто: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 эозинофилия, гипогликемия, </w:t>
      </w:r>
      <w:r w:rsidR="00383114" w:rsidRPr="004D37E6">
        <w:rPr>
          <w:rFonts w:ascii="Times New Roman" w:hAnsi="Times New Roman" w:cs="Times New Roman"/>
          <w:sz w:val="28"/>
          <w:szCs w:val="28"/>
        </w:rPr>
        <w:t xml:space="preserve">гиперкалиемия, 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гипонатриемия, </w:t>
      </w:r>
      <w:r w:rsidR="001B3EC1">
        <w:rPr>
          <w:rFonts w:ascii="Times New Roman" w:hAnsi="Times New Roman" w:cs="Times New Roman"/>
          <w:sz w:val="28"/>
          <w:szCs w:val="28"/>
        </w:rPr>
        <w:t xml:space="preserve">депрессия, </w:t>
      </w:r>
      <w:r w:rsidR="004B7D75" w:rsidRPr="004D37E6">
        <w:rPr>
          <w:rFonts w:ascii="Times New Roman" w:hAnsi="Times New Roman" w:cs="Times New Roman"/>
          <w:sz w:val="28"/>
          <w:szCs w:val="28"/>
        </w:rPr>
        <w:t>лабильность настроения, нарушени</w:t>
      </w:r>
      <w:r w:rsidR="005C43A6" w:rsidRPr="004D37E6">
        <w:rPr>
          <w:rFonts w:ascii="Times New Roman" w:hAnsi="Times New Roman" w:cs="Times New Roman"/>
          <w:sz w:val="28"/>
          <w:szCs w:val="28"/>
        </w:rPr>
        <w:t>е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 сна, сонливость, обморо</w:t>
      </w:r>
      <w:r w:rsidR="007B4795" w:rsidRPr="004D37E6">
        <w:rPr>
          <w:rFonts w:ascii="Times New Roman" w:hAnsi="Times New Roman" w:cs="Times New Roman"/>
          <w:sz w:val="28"/>
          <w:szCs w:val="28"/>
        </w:rPr>
        <w:t>к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, ощущение сердцебиения, тахикардия, васкулит, бронхоспазм, сухость </w:t>
      </w:r>
      <w:r w:rsidR="00082F76" w:rsidRPr="004D37E6">
        <w:rPr>
          <w:rFonts w:ascii="Times New Roman" w:hAnsi="Times New Roman" w:cs="Times New Roman"/>
          <w:sz w:val="28"/>
          <w:szCs w:val="28"/>
        </w:rPr>
        <w:t>во рту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, крапивница, ангионевротический отек лица, губ, конечностей, слизистых оболочек, языка, голосовых складок и/или гортани, </w:t>
      </w:r>
      <w:r w:rsidR="005C43A6" w:rsidRPr="004D37E6">
        <w:rPr>
          <w:rFonts w:ascii="Times New Roman" w:hAnsi="Times New Roman" w:cs="Times New Roman"/>
          <w:bCs/>
          <w:sz w:val="28"/>
          <w:szCs w:val="28"/>
        </w:rPr>
        <w:t>реакции фоточувствительности</w:t>
      </w:r>
      <w:r w:rsidR="004B7D75" w:rsidRPr="004D37E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C43A6" w:rsidRPr="004D37E6">
        <w:rPr>
          <w:rFonts w:ascii="Times New Roman" w:hAnsi="Times New Roman" w:cs="Times New Roman"/>
          <w:bCs/>
          <w:sz w:val="28"/>
          <w:szCs w:val="28"/>
        </w:rPr>
        <w:t>пемфигоид</w:t>
      </w:r>
      <w:proofErr w:type="spellEnd"/>
      <w:r w:rsidR="004B7D75" w:rsidRPr="004D37E6">
        <w:rPr>
          <w:rFonts w:ascii="Times New Roman" w:hAnsi="Times New Roman" w:cs="Times New Roman"/>
          <w:bCs/>
          <w:sz w:val="28"/>
          <w:szCs w:val="28"/>
        </w:rPr>
        <w:t>, повышенное потоотделение, артралгия, миалгия, почечная недостаточность, эректильная дисфункция, боль в грудной</w:t>
      </w:r>
      <w:r w:rsidR="00677B69" w:rsidRPr="004D37E6">
        <w:rPr>
          <w:rFonts w:ascii="Times New Roman" w:hAnsi="Times New Roman" w:cs="Times New Roman"/>
          <w:bCs/>
          <w:sz w:val="28"/>
          <w:szCs w:val="28"/>
        </w:rPr>
        <w:t xml:space="preserve"> клетке, </w:t>
      </w:r>
      <w:r w:rsidR="005C43A6" w:rsidRPr="004D37E6">
        <w:rPr>
          <w:rFonts w:ascii="Times New Roman" w:hAnsi="Times New Roman" w:cs="Times New Roman"/>
          <w:bCs/>
          <w:sz w:val="28"/>
          <w:szCs w:val="28"/>
        </w:rPr>
        <w:t xml:space="preserve">недомогание, </w:t>
      </w:r>
      <w:r w:rsidR="00677B69" w:rsidRPr="004D37E6">
        <w:rPr>
          <w:rFonts w:ascii="Times New Roman" w:hAnsi="Times New Roman" w:cs="Times New Roman"/>
          <w:bCs/>
          <w:sz w:val="28"/>
          <w:szCs w:val="28"/>
        </w:rPr>
        <w:t xml:space="preserve">периферические отеки, </w:t>
      </w:r>
      <w:r w:rsidR="004B7D75" w:rsidRPr="004D37E6">
        <w:rPr>
          <w:rFonts w:ascii="Times New Roman" w:hAnsi="Times New Roman" w:cs="Times New Roman"/>
          <w:bCs/>
          <w:sz w:val="28"/>
          <w:szCs w:val="28"/>
        </w:rPr>
        <w:t>лихорадка, повышение концентрации мочевины и креатинина в крови</w:t>
      </w:r>
      <w:r w:rsidR="004D37E6" w:rsidRPr="004D37E6">
        <w:rPr>
          <w:rFonts w:ascii="Times New Roman" w:hAnsi="Times New Roman" w:cs="Times New Roman"/>
          <w:bCs/>
          <w:sz w:val="28"/>
          <w:szCs w:val="28"/>
        </w:rPr>
        <w:t>, падение</w:t>
      </w:r>
      <w:r w:rsidR="00C06342" w:rsidRPr="004D37E6">
        <w:rPr>
          <w:rFonts w:ascii="Times New Roman" w:hAnsi="Times New Roman" w:cs="Times New Roman"/>
          <w:bCs/>
          <w:sz w:val="28"/>
          <w:szCs w:val="28"/>
        </w:rPr>
        <w:t>.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C96F36" w:rsidRPr="004D37E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EC0E93" w:rsidRPr="004D37E6">
        <w:rPr>
          <w:rFonts w:ascii="Times New Roman" w:hAnsi="Times New Roman" w:cs="Times New Roman"/>
          <w:i/>
          <w:sz w:val="28"/>
          <w:szCs w:val="28"/>
        </w:rPr>
        <w:t>едко:</w:t>
      </w:r>
      <w:r w:rsidR="00EC0E93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1B3EC1" w:rsidRPr="005C08D3">
        <w:rPr>
          <w:rFonts w:ascii="Times New Roman" w:hAnsi="Times New Roman" w:cs="Times New Roman"/>
          <w:sz w:val="28"/>
          <w:szCs w:val="28"/>
        </w:rPr>
        <w:t>синдром неадекватной секреции антидиуретического гормона (СНСАДГ)</w:t>
      </w:r>
      <w:r w:rsidR="001B3EC1">
        <w:rPr>
          <w:rFonts w:ascii="Times New Roman" w:hAnsi="Times New Roman" w:cs="Times New Roman"/>
          <w:sz w:val="28"/>
          <w:szCs w:val="28"/>
        </w:rPr>
        <w:t xml:space="preserve">, приливы, </w:t>
      </w:r>
      <w:r w:rsidR="00677B69" w:rsidRPr="004D37E6">
        <w:rPr>
          <w:rFonts w:ascii="Times New Roman" w:hAnsi="Times New Roman" w:cs="Times New Roman"/>
          <w:sz w:val="28"/>
          <w:szCs w:val="28"/>
        </w:rPr>
        <w:t xml:space="preserve">обострение псориаза, </w:t>
      </w:r>
      <w:r w:rsidR="001B3EC1" w:rsidRPr="004D37E6">
        <w:rPr>
          <w:rFonts w:ascii="Times New Roman" w:hAnsi="Times New Roman" w:cs="Times New Roman"/>
          <w:sz w:val="28"/>
          <w:szCs w:val="28"/>
        </w:rPr>
        <w:t>острая почечная недостаточность</w:t>
      </w:r>
      <w:r w:rsidR="001B3EC1">
        <w:rPr>
          <w:rFonts w:ascii="Times New Roman" w:hAnsi="Times New Roman" w:cs="Times New Roman"/>
          <w:sz w:val="28"/>
          <w:szCs w:val="28"/>
        </w:rPr>
        <w:t>, анурия/олигурия,</w:t>
      </w:r>
      <w:r w:rsidR="001B3EC1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r w:rsidR="00082F76" w:rsidRPr="004D37E6">
        <w:rPr>
          <w:rFonts w:ascii="Times New Roman" w:hAnsi="Times New Roman" w:cs="Times New Roman"/>
          <w:sz w:val="28"/>
          <w:szCs w:val="28"/>
        </w:rPr>
        <w:t>печеночных ферментов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 и </w:t>
      </w:r>
      <w:r w:rsidR="003F6090" w:rsidRPr="004D37E6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4B7D75" w:rsidRPr="004D37E6">
        <w:rPr>
          <w:rFonts w:ascii="Times New Roman" w:hAnsi="Times New Roman" w:cs="Times New Roman"/>
          <w:sz w:val="28"/>
          <w:szCs w:val="28"/>
        </w:rPr>
        <w:t>билирубина в крови</w:t>
      </w:r>
      <w:r w:rsidR="00C06342" w:rsidRPr="004D37E6">
        <w:rPr>
          <w:rFonts w:ascii="Times New Roman" w:hAnsi="Times New Roman" w:cs="Times New Roman"/>
          <w:sz w:val="28"/>
          <w:szCs w:val="28"/>
        </w:rPr>
        <w:t>.</w:t>
      </w:r>
      <w:r w:rsidR="004B7D75" w:rsidRPr="004D37E6">
        <w:rPr>
          <w:rFonts w:ascii="Times New Roman" w:hAnsi="Times New Roman" w:cs="Times New Roman"/>
          <w:sz w:val="28"/>
          <w:szCs w:val="28"/>
        </w:rPr>
        <w:t xml:space="preserve"> </w:t>
      </w:r>
      <w:r w:rsidR="00C96F36" w:rsidRPr="004D37E6">
        <w:rPr>
          <w:rFonts w:ascii="Times New Roman" w:hAnsi="Times New Roman" w:cs="Times New Roman"/>
          <w:i/>
          <w:sz w:val="28"/>
          <w:szCs w:val="28"/>
        </w:rPr>
        <w:t>О</w:t>
      </w:r>
      <w:r w:rsidR="00EC0E93" w:rsidRPr="004D37E6">
        <w:rPr>
          <w:rFonts w:ascii="Times New Roman" w:hAnsi="Times New Roman" w:cs="Times New Roman"/>
          <w:i/>
          <w:sz w:val="28"/>
          <w:szCs w:val="28"/>
        </w:rPr>
        <w:t xml:space="preserve">чень редко: </w:t>
      </w:r>
      <w:r w:rsidR="001A3B7B" w:rsidRPr="004D37E6">
        <w:rPr>
          <w:rFonts w:ascii="Times New Roman" w:hAnsi="Times New Roman" w:cs="Times New Roman"/>
          <w:sz w:val="28"/>
          <w:szCs w:val="28"/>
        </w:rPr>
        <w:t xml:space="preserve">агранулоцитоз или панцитопения, снижение гемоглобина и гематокрита, лейкопения/нейтропения, гемолитическая анемия у пациентов с </w:t>
      </w:r>
      <w:r w:rsidR="005C43A6" w:rsidRPr="004D37E6">
        <w:rPr>
          <w:rFonts w:ascii="Times New Roman" w:hAnsi="Times New Roman" w:cs="Times New Roman"/>
          <w:sz w:val="28"/>
          <w:szCs w:val="28"/>
        </w:rPr>
        <w:t xml:space="preserve">врождённым </w:t>
      </w:r>
      <w:r w:rsidR="001A3B7B" w:rsidRPr="004D37E6">
        <w:rPr>
          <w:rFonts w:ascii="Times New Roman" w:hAnsi="Times New Roman" w:cs="Times New Roman"/>
          <w:sz w:val="28"/>
          <w:szCs w:val="28"/>
        </w:rPr>
        <w:t xml:space="preserve">дефицитом глюкозо-6-фосфатдегидрогеназы, </w:t>
      </w:r>
      <w:r w:rsidR="005C43A6" w:rsidRPr="004D37E6">
        <w:rPr>
          <w:rFonts w:ascii="Times New Roman" w:hAnsi="Times New Roman" w:cs="Times New Roman"/>
          <w:sz w:val="28"/>
          <w:szCs w:val="28"/>
        </w:rPr>
        <w:t xml:space="preserve">тромбоцитопения, </w:t>
      </w:r>
      <w:r w:rsidR="001A3B7B" w:rsidRPr="004D37E6">
        <w:rPr>
          <w:rFonts w:ascii="Times New Roman" w:hAnsi="Times New Roman" w:cs="Times New Roman"/>
          <w:sz w:val="28"/>
          <w:szCs w:val="28"/>
        </w:rPr>
        <w:t xml:space="preserve">спутанность сознания, стенокардия, </w:t>
      </w:r>
      <w:r w:rsidR="00082F76" w:rsidRPr="004D37E6">
        <w:rPr>
          <w:rFonts w:ascii="Times New Roman" w:hAnsi="Times New Roman" w:cs="Times New Roman"/>
          <w:sz w:val="28"/>
          <w:szCs w:val="28"/>
        </w:rPr>
        <w:t xml:space="preserve">аритмия, </w:t>
      </w:r>
      <w:r w:rsidR="001A3B7B" w:rsidRPr="004D37E6">
        <w:rPr>
          <w:rFonts w:ascii="Times New Roman" w:hAnsi="Times New Roman" w:cs="Times New Roman"/>
          <w:sz w:val="28"/>
          <w:szCs w:val="28"/>
        </w:rPr>
        <w:t xml:space="preserve">инфаркт миокарда и инсульт, эозинофильная пневмония, ринит, панкреатит, гепатит (холестатический или </w:t>
      </w:r>
      <w:proofErr w:type="spellStart"/>
      <w:r w:rsidR="001A3B7B" w:rsidRPr="004D37E6">
        <w:rPr>
          <w:rFonts w:ascii="Times New Roman" w:hAnsi="Times New Roman" w:cs="Times New Roman"/>
          <w:sz w:val="28"/>
          <w:szCs w:val="28"/>
        </w:rPr>
        <w:t>цитолитический</w:t>
      </w:r>
      <w:proofErr w:type="spellEnd"/>
      <w:r w:rsidR="001A3B7B" w:rsidRPr="004D37E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82F76" w:rsidRPr="004D37E6">
        <w:rPr>
          <w:rFonts w:ascii="Times New Roman" w:hAnsi="Times New Roman" w:cs="Times New Roman"/>
          <w:sz w:val="28"/>
          <w:szCs w:val="28"/>
        </w:rPr>
        <w:t>много</w:t>
      </w:r>
      <w:r w:rsidR="001A3B7B" w:rsidRPr="004D37E6">
        <w:rPr>
          <w:rFonts w:ascii="Times New Roman" w:hAnsi="Times New Roman" w:cs="Times New Roman"/>
          <w:sz w:val="28"/>
          <w:szCs w:val="28"/>
        </w:rPr>
        <w:t>формная</w:t>
      </w:r>
      <w:proofErr w:type="spellEnd"/>
      <w:r w:rsidR="001A3B7B" w:rsidRPr="004D37E6">
        <w:rPr>
          <w:rFonts w:ascii="Times New Roman" w:hAnsi="Times New Roman" w:cs="Times New Roman"/>
          <w:sz w:val="28"/>
          <w:szCs w:val="28"/>
        </w:rPr>
        <w:t xml:space="preserve"> эритема.</w:t>
      </w:r>
      <w:r w:rsidR="00CC6599" w:rsidRPr="004D37E6">
        <w:rPr>
          <w:rFonts w:ascii="Times New Roman" w:hAnsi="Times New Roman" w:cs="Times New Roman"/>
          <w:i/>
          <w:sz w:val="28"/>
          <w:szCs w:val="28"/>
        </w:rPr>
        <w:t xml:space="preserve"> Частота неизвестна: </w:t>
      </w:r>
      <w:r w:rsidR="00CC6599" w:rsidRPr="004D37E6">
        <w:rPr>
          <w:rFonts w:ascii="Times New Roman" w:hAnsi="Times New Roman" w:cs="Times New Roman"/>
          <w:sz w:val="28"/>
          <w:szCs w:val="28"/>
        </w:rPr>
        <w:t>синдром Рейно.</w:t>
      </w:r>
      <w:r w:rsidR="00D85F5C" w:rsidRPr="00DA3C41">
        <w:rPr>
          <w:rFonts w:ascii="Times New Roman" w:hAnsi="Times New Roman" w:cs="Times New Roman"/>
          <w:sz w:val="28"/>
          <w:szCs w:val="28"/>
        </w:rPr>
        <w:t xml:space="preserve"> </w:t>
      </w:r>
      <w:r w:rsidR="00C96F36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EC0E93" w:rsidRPr="00C96F36">
        <w:rPr>
          <w:rFonts w:ascii="Times New Roman" w:hAnsi="Times New Roman" w:cs="Times New Roman"/>
          <w:b/>
          <w:color w:val="0070C0"/>
          <w:sz w:val="28"/>
          <w:szCs w:val="28"/>
        </w:rPr>
        <w:t>ередозировка*</w:t>
      </w:r>
      <w:r w:rsidR="00C0634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C0E93" w:rsidRPr="00C96F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063BF">
        <w:rPr>
          <w:rFonts w:ascii="Times New Roman" w:hAnsi="Times New Roman" w:cs="Times New Roman"/>
          <w:b/>
          <w:color w:val="0070C0"/>
          <w:sz w:val="28"/>
          <w:szCs w:val="28"/>
        </w:rPr>
        <w:t>Фармако</w:t>
      </w:r>
      <w:r w:rsidR="005E271E">
        <w:rPr>
          <w:rFonts w:ascii="Times New Roman" w:hAnsi="Times New Roman" w:cs="Times New Roman"/>
          <w:b/>
          <w:color w:val="0070C0"/>
          <w:sz w:val="28"/>
          <w:szCs w:val="28"/>
        </w:rPr>
        <w:t>динам</w:t>
      </w:r>
      <w:r w:rsidR="000063BF">
        <w:rPr>
          <w:rFonts w:ascii="Times New Roman" w:hAnsi="Times New Roman" w:cs="Times New Roman"/>
          <w:b/>
          <w:color w:val="0070C0"/>
          <w:sz w:val="28"/>
          <w:szCs w:val="28"/>
        </w:rPr>
        <w:t>ические с</w:t>
      </w:r>
      <w:r w:rsidR="00EC0E93" w:rsidRPr="00C96F36">
        <w:rPr>
          <w:rFonts w:ascii="Times New Roman" w:hAnsi="Times New Roman" w:cs="Times New Roman"/>
          <w:b/>
          <w:color w:val="0070C0"/>
          <w:sz w:val="28"/>
          <w:szCs w:val="28"/>
        </w:rPr>
        <w:t>войства*</w:t>
      </w:r>
      <w:r w:rsidR="00C0634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C0E93" w:rsidRPr="008957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B53A96">
        <w:rPr>
          <w:rFonts w:ascii="Times New Roman" w:hAnsi="Times New Roman" w:cs="Times New Roman"/>
          <w:sz w:val="28"/>
          <w:szCs w:val="28"/>
        </w:rPr>
        <w:t>П</w:t>
      </w:r>
      <w:r w:rsidR="00EC0E93" w:rsidRPr="0089576F">
        <w:rPr>
          <w:rFonts w:ascii="Times New Roman" w:hAnsi="Times New Roman" w:cs="Times New Roman"/>
          <w:sz w:val="28"/>
          <w:szCs w:val="28"/>
        </w:rPr>
        <w:t>ериндоприл</w:t>
      </w:r>
      <w:proofErr w:type="spellEnd"/>
      <w:r w:rsidR="00EC0E93" w:rsidRPr="0089576F">
        <w:rPr>
          <w:rFonts w:ascii="Times New Roman" w:hAnsi="Times New Roman" w:cs="Times New Roman"/>
          <w:sz w:val="28"/>
          <w:szCs w:val="28"/>
        </w:rPr>
        <w:t xml:space="preserve"> </w:t>
      </w:r>
      <w:r w:rsidR="000063BF">
        <w:rPr>
          <w:rFonts w:ascii="Times New Roman" w:hAnsi="Times New Roman" w:cs="Times New Roman"/>
          <w:sz w:val="28"/>
          <w:szCs w:val="28"/>
        </w:rPr>
        <w:t>–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ингибитор фермента, превращающего ангиотензин </w:t>
      </w:r>
      <w:r w:rsidR="00C96F36" w:rsidRPr="008957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в ангиотензин </w:t>
      </w:r>
      <w:r w:rsidR="00C96F36" w:rsidRPr="008957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(ингибитор </w:t>
      </w:r>
      <w:r w:rsidR="00C96F36" w:rsidRPr="0089576F">
        <w:rPr>
          <w:rFonts w:ascii="Times New Roman" w:hAnsi="Times New Roman" w:cs="Times New Roman"/>
          <w:sz w:val="28"/>
          <w:szCs w:val="28"/>
        </w:rPr>
        <w:t>АПФ</w:t>
      </w:r>
      <w:r w:rsidR="00C96F36">
        <w:rPr>
          <w:rFonts w:ascii="Times New Roman" w:hAnsi="Times New Roman" w:cs="Times New Roman"/>
          <w:sz w:val="28"/>
          <w:szCs w:val="28"/>
        </w:rPr>
        <w:t xml:space="preserve">). </w:t>
      </w:r>
      <w:r w:rsidR="000063BF">
        <w:rPr>
          <w:rFonts w:ascii="Times New Roman" w:hAnsi="Times New Roman" w:cs="Times New Roman"/>
          <w:sz w:val="28"/>
          <w:szCs w:val="28"/>
        </w:rPr>
        <w:t>АПФ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осуществляет как превращение ангиотензина </w:t>
      </w:r>
      <w:r w:rsidR="00C96F36" w:rsidRPr="008957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E93" w:rsidRPr="0089576F">
        <w:rPr>
          <w:rFonts w:ascii="Times New Roman" w:hAnsi="Times New Roman" w:cs="Times New Roman"/>
          <w:sz w:val="28"/>
          <w:szCs w:val="28"/>
        </w:rPr>
        <w:t xml:space="preserve"> в сосудосуживающее вещество ангиотензин </w:t>
      </w:r>
      <w:r w:rsidR="00C96F36" w:rsidRPr="008957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0E93" w:rsidRPr="0089576F">
        <w:rPr>
          <w:rFonts w:ascii="Times New Roman" w:hAnsi="Times New Roman" w:cs="Times New Roman"/>
          <w:sz w:val="28"/>
          <w:szCs w:val="28"/>
        </w:rPr>
        <w:t>, так и разрушение брадикинина, обладающего сосудорасширяющим действием</w:t>
      </w:r>
      <w:r w:rsidR="00C96F36">
        <w:rPr>
          <w:rFonts w:ascii="Times New Roman" w:hAnsi="Times New Roman" w:cs="Times New Roman"/>
          <w:sz w:val="28"/>
          <w:szCs w:val="28"/>
        </w:rPr>
        <w:t xml:space="preserve">, до неактивного </w:t>
      </w:r>
      <w:proofErr w:type="spellStart"/>
      <w:r w:rsidR="00C96F36">
        <w:rPr>
          <w:rFonts w:ascii="Times New Roman" w:hAnsi="Times New Roman" w:cs="Times New Roman"/>
          <w:sz w:val="28"/>
          <w:szCs w:val="28"/>
        </w:rPr>
        <w:t>гептапептида</w:t>
      </w:r>
      <w:proofErr w:type="spellEnd"/>
      <w:r w:rsidR="00C96F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6F36">
        <w:rPr>
          <w:rFonts w:ascii="Times New Roman" w:hAnsi="Times New Roman" w:cs="Times New Roman"/>
          <w:sz w:val="28"/>
          <w:szCs w:val="28"/>
        </w:rPr>
        <w:t>П</w:t>
      </w:r>
      <w:r w:rsidR="00EC0E93" w:rsidRPr="0089576F">
        <w:rPr>
          <w:rFonts w:ascii="Times New Roman" w:hAnsi="Times New Roman" w:cs="Times New Roman"/>
          <w:sz w:val="28"/>
          <w:szCs w:val="28"/>
        </w:rPr>
        <w:t>ериндоприл</w:t>
      </w:r>
      <w:proofErr w:type="spellEnd"/>
      <w:r w:rsidR="00EC0E93" w:rsidRPr="0089576F">
        <w:rPr>
          <w:rFonts w:ascii="Times New Roman" w:hAnsi="Times New Roman" w:cs="Times New Roman"/>
          <w:sz w:val="28"/>
          <w:szCs w:val="28"/>
        </w:rPr>
        <w:t xml:space="preserve"> уменьшает общее периферическое сосудистое сопротивление, что приводит к снижению артериального давления</w:t>
      </w:r>
      <w:r w:rsidR="00EF0ADB">
        <w:rPr>
          <w:rFonts w:ascii="Times New Roman" w:hAnsi="Times New Roman" w:cs="Times New Roman"/>
          <w:sz w:val="28"/>
          <w:szCs w:val="28"/>
        </w:rPr>
        <w:t>,</w:t>
      </w:r>
      <w:r w:rsidR="00EF0ADB" w:rsidRPr="00EF0ADB">
        <w:rPr>
          <w:rFonts w:ascii="Times New Roman" w:hAnsi="Times New Roman" w:cs="Times New Roman"/>
          <w:sz w:val="28"/>
          <w:szCs w:val="28"/>
        </w:rPr>
        <w:t xml:space="preserve"> </w:t>
      </w:r>
      <w:r w:rsidR="004D37E6" w:rsidRPr="004D37E6">
        <w:rPr>
          <w:rFonts w:ascii="Times New Roman" w:hAnsi="Times New Roman" w:cs="Times New Roman"/>
          <w:sz w:val="28"/>
          <w:szCs w:val="28"/>
        </w:rPr>
        <w:t xml:space="preserve">нормализует работу сердца, снижая </w:t>
      </w:r>
      <w:proofErr w:type="spellStart"/>
      <w:r w:rsidR="004D37E6" w:rsidRPr="004D37E6">
        <w:rPr>
          <w:rFonts w:ascii="Times New Roman" w:hAnsi="Times New Roman" w:cs="Times New Roman"/>
          <w:sz w:val="28"/>
          <w:szCs w:val="28"/>
        </w:rPr>
        <w:t>преднагрузку</w:t>
      </w:r>
      <w:proofErr w:type="spellEnd"/>
      <w:r w:rsidR="004D37E6" w:rsidRPr="004D37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37E6" w:rsidRPr="004D37E6">
        <w:rPr>
          <w:rFonts w:ascii="Times New Roman" w:hAnsi="Times New Roman" w:cs="Times New Roman"/>
          <w:sz w:val="28"/>
          <w:szCs w:val="28"/>
        </w:rPr>
        <w:t>постнагрузку</w:t>
      </w:r>
      <w:proofErr w:type="spellEnd"/>
      <w:r w:rsidR="00EC0E93" w:rsidRPr="0089576F">
        <w:rPr>
          <w:rFonts w:ascii="Times New Roman" w:hAnsi="Times New Roman" w:cs="Times New Roman"/>
          <w:sz w:val="28"/>
          <w:szCs w:val="28"/>
        </w:rPr>
        <w:t xml:space="preserve">. </w:t>
      </w:r>
      <w:r w:rsidR="00C96F36" w:rsidRPr="00EC64D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Ф</w:t>
      </w:r>
      <w:r w:rsidR="00EC0E93" w:rsidRPr="00EC64D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орма выпуска*</w:t>
      </w:r>
      <w:r w:rsidR="00C06342" w:rsidRPr="00EC64D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EC0E93" w:rsidRPr="00EC64D6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063BF" w:rsidRPr="00EC64D6">
        <w:rPr>
          <w:rFonts w:ascii="Times New Roman" w:hAnsi="Times New Roman" w:cs="Times New Roman"/>
          <w:i/>
          <w:sz w:val="28"/>
          <w:szCs w:val="28"/>
        </w:rPr>
        <w:t>таблетки, покрытые пл</w:t>
      </w:r>
      <w:r w:rsidR="00E65107">
        <w:rPr>
          <w:rFonts w:ascii="Times New Roman" w:hAnsi="Times New Roman" w:cs="Times New Roman"/>
          <w:i/>
          <w:sz w:val="28"/>
          <w:szCs w:val="28"/>
        </w:rPr>
        <w:t>ё</w:t>
      </w:r>
      <w:r w:rsidR="000063BF" w:rsidRPr="00EC64D6">
        <w:rPr>
          <w:rFonts w:ascii="Times New Roman" w:hAnsi="Times New Roman" w:cs="Times New Roman"/>
          <w:i/>
          <w:sz w:val="28"/>
          <w:szCs w:val="28"/>
        </w:rPr>
        <w:t xml:space="preserve">ночной </w:t>
      </w:r>
      <w:proofErr w:type="gramStart"/>
      <w:r w:rsidR="000063BF" w:rsidRPr="00EC64D6">
        <w:rPr>
          <w:rFonts w:ascii="Times New Roman" w:hAnsi="Times New Roman" w:cs="Times New Roman"/>
          <w:i/>
          <w:sz w:val="28"/>
          <w:szCs w:val="28"/>
        </w:rPr>
        <w:t>оболочкой</w:t>
      </w:r>
      <w:r w:rsidR="000063BF" w:rsidRPr="00EC64D6">
        <w:rPr>
          <w:rFonts w:ascii="Times New Roman" w:hAnsi="Times New Roman" w:cs="Times New Roman"/>
          <w:sz w:val="28"/>
          <w:szCs w:val="28"/>
        </w:rPr>
        <w:t xml:space="preserve">, </w:t>
      </w:r>
      <w:r w:rsidR="00E65107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E65107">
        <w:rPr>
          <w:rFonts w:ascii="Times New Roman" w:hAnsi="Times New Roman" w:cs="Times New Roman"/>
          <w:sz w:val="28"/>
          <w:szCs w:val="28"/>
        </w:rPr>
        <w:t xml:space="preserve"> мг, 10 мг.</w:t>
      </w:r>
      <w:r w:rsidR="000063BF" w:rsidRPr="00EC64D6">
        <w:rPr>
          <w:rFonts w:ascii="Times New Roman" w:hAnsi="Times New Roman" w:cs="Times New Roman"/>
          <w:sz w:val="28"/>
          <w:szCs w:val="28"/>
        </w:rPr>
        <w:t xml:space="preserve"> </w:t>
      </w:r>
      <w:r w:rsidR="00E65107">
        <w:rPr>
          <w:rFonts w:ascii="Times New Roman" w:hAnsi="Times New Roman" w:cs="Times New Roman"/>
          <w:sz w:val="28"/>
          <w:szCs w:val="28"/>
        </w:rPr>
        <w:t xml:space="preserve">По </w:t>
      </w:r>
      <w:r w:rsidR="000063BF" w:rsidRPr="00EC64D6">
        <w:rPr>
          <w:rFonts w:ascii="Times New Roman" w:hAnsi="Times New Roman" w:cs="Times New Roman"/>
          <w:sz w:val="28"/>
          <w:szCs w:val="28"/>
        </w:rPr>
        <w:t>30</w:t>
      </w:r>
      <w:r w:rsidR="001E75EE">
        <w:rPr>
          <w:rFonts w:ascii="Times New Roman" w:hAnsi="Times New Roman" w:cs="Times New Roman"/>
          <w:sz w:val="28"/>
          <w:szCs w:val="28"/>
        </w:rPr>
        <w:t>/90</w:t>
      </w:r>
      <w:r w:rsidR="000063BF" w:rsidRPr="00EC64D6">
        <w:rPr>
          <w:rFonts w:ascii="Times New Roman" w:hAnsi="Times New Roman" w:cs="Times New Roman"/>
          <w:sz w:val="28"/>
          <w:szCs w:val="28"/>
        </w:rPr>
        <w:t xml:space="preserve"> </w:t>
      </w:r>
      <w:r w:rsidR="00E65107">
        <w:rPr>
          <w:rFonts w:ascii="Times New Roman" w:hAnsi="Times New Roman" w:cs="Times New Roman"/>
          <w:sz w:val="28"/>
          <w:szCs w:val="28"/>
        </w:rPr>
        <w:t xml:space="preserve">таблеток в </w:t>
      </w:r>
      <w:r w:rsidR="000063BF" w:rsidRPr="00EC64D6">
        <w:rPr>
          <w:rFonts w:ascii="Times New Roman" w:hAnsi="Times New Roman" w:cs="Times New Roman"/>
          <w:sz w:val="28"/>
          <w:szCs w:val="28"/>
        </w:rPr>
        <w:t>пачк</w:t>
      </w:r>
      <w:r w:rsidR="00E65107">
        <w:rPr>
          <w:rFonts w:ascii="Times New Roman" w:hAnsi="Times New Roman" w:cs="Times New Roman"/>
          <w:sz w:val="28"/>
          <w:szCs w:val="28"/>
        </w:rPr>
        <w:t>у</w:t>
      </w:r>
      <w:r w:rsidR="000063BF" w:rsidRPr="00EC64D6">
        <w:rPr>
          <w:rFonts w:ascii="Times New Roman" w:hAnsi="Times New Roman" w:cs="Times New Roman"/>
          <w:sz w:val="28"/>
          <w:szCs w:val="28"/>
        </w:rPr>
        <w:t xml:space="preserve"> картонн</w:t>
      </w:r>
      <w:r w:rsidR="00E65107">
        <w:rPr>
          <w:rFonts w:ascii="Times New Roman" w:hAnsi="Times New Roman" w:cs="Times New Roman"/>
          <w:sz w:val="28"/>
          <w:szCs w:val="28"/>
        </w:rPr>
        <w:t>ую</w:t>
      </w:r>
      <w:r w:rsidR="000063BF" w:rsidRPr="00EC64D6">
        <w:rPr>
          <w:rFonts w:ascii="Times New Roman" w:hAnsi="Times New Roman" w:cs="Times New Roman"/>
          <w:sz w:val="28"/>
          <w:szCs w:val="28"/>
        </w:rPr>
        <w:t xml:space="preserve">; </w:t>
      </w:r>
      <w:r w:rsidR="00EC0E93" w:rsidRPr="00EC64D6">
        <w:rPr>
          <w:rFonts w:ascii="Times New Roman" w:hAnsi="Times New Roman" w:cs="Times New Roman"/>
          <w:i/>
          <w:sz w:val="28"/>
          <w:szCs w:val="28"/>
        </w:rPr>
        <w:t xml:space="preserve">таблетки, </w:t>
      </w:r>
      <w:r w:rsidR="002379CD" w:rsidRPr="00EC64D6">
        <w:rPr>
          <w:rFonts w:ascii="Times New Roman" w:hAnsi="Times New Roman" w:cs="Times New Roman"/>
          <w:i/>
          <w:sz w:val="28"/>
          <w:szCs w:val="28"/>
        </w:rPr>
        <w:t>диспергируемые в полости рта</w:t>
      </w:r>
      <w:r w:rsidR="00EC0E93" w:rsidRPr="00EC64D6">
        <w:rPr>
          <w:rFonts w:ascii="Times New Roman" w:hAnsi="Times New Roman" w:cs="Times New Roman"/>
          <w:sz w:val="28"/>
          <w:szCs w:val="28"/>
        </w:rPr>
        <w:t xml:space="preserve">, 5 мг </w:t>
      </w:r>
      <w:r w:rsidR="002379CD" w:rsidRPr="00EC64D6">
        <w:rPr>
          <w:rFonts w:ascii="Times New Roman" w:hAnsi="Times New Roman" w:cs="Times New Roman"/>
          <w:sz w:val="28"/>
          <w:szCs w:val="28"/>
        </w:rPr>
        <w:t xml:space="preserve">и </w:t>
      </w:r>
      <w:r w:rsidR="00EC0E93" w:rsidRPr="00EC64D6">
        <w:rPr>
          <w:rFonts w:ascii="Times New Roman" w:hAnsi="Times New Roman" w:cs="Times New Roman"/>
          <w:sz w:val="28"/>
          <w:szCs w:val="28"/>
        </w:rPr>
        <w:t>10 мг</w:t>
      </w:r>
      <w:r w:rsidR="005748E6">
        <w:rPr>
          <w:rFonts w:ascii="Times New Roman" w:hAnsi="Times New Roman" w:cs="Times New Roman"/>
          <w:sz w:val="28"/>
          <w:szCs w:val="28"/>
        </w:rPr>
        <w:t>.</w:t>
      </w:r>
      <w:r w:rsidR="00F87878" w:rsidRPr="00EC64D6">
        <w:rPr>
          <w:rFonts w:ascii="Times New Roman" w:hAnsi="Times New Roman" w:cs="Times New Roman"/>
          <w:sz w:val="28"/>
          <w:szCs w:val="28"/>
        </w:rPr>
        <w:t xml:space="preserve"> </w:t>
      </w:r>
      <w:r w:rsidR="005748E6">
        <w:rPr>
          <w:rFonts w:ascii="Times New Roman" w:hAnsi="Times New Roman" w:cs="Times New Roman"/>
          <w:sz w:val="28"/>
          <w:szCs w:val="28"/>
        </w:rPr>
        <w:t xml:space="preserve">По </w:t>
      </w:r>
      <w:r w:rsidR="005748E6" w:rsidRPr="00EC64D6">
        <w:rPr>
          <w:rFonts w:ascii="Times New Roman" w:hAnsi="Times New Roman" w:cs="Times New Roman"/>
          <w:sz w:val="28"/>
          <w:szCs w:val="28"/>
        </w:rPr>
        <w:t xml:space="preserve">30 </w:t>
      </w:r>
      <w:r w:rsidR="005748E6">
        <w:rPr>
          <w:rFonts w:ascii="Times New Roman" w:hAnsi="Times New Roman" w:cs="Times New Roman"/>
          <w:sz w:val="28"/>
          <w:szCs w:val="28"/>
        </w:rPr>
        <w:t xml:space="preserve">таблеток в </w:t>
      </w:r>
      <w:r w:rsidR="005748E6" w:rsidRPr="00EC64D6">
        <w:rPr>
          <w:rFonts w:ascii="Times New Roman" w:hAnsi="Times New Roman" w:cs="Times New Roman"/>
          <w:sz w:val="28"/>
          <w:szCs w:val="28"/>
        </w:rPr>
        <w:t>пачк</w:t>
      </w:r>
      <w:r w:rsidR="005748E6">
        <w:rPr>
          <w:rFonts w:ascii="Times New Roman" w:hAnsi="Times New Roman" w:cs="Times New Roman"/>
          <w:sz w:val="28"/>
          <w:szCs w:val="28"/>
        </w:rPr>
        <w:t>у</w:t>
      </w:r>
      <w:r w:rsidR="005748E6" w:rsidRPr="00EC64D6">
        <w:rPr>
          <w:rFonts w:ascii="Times New Roman" w:hAnsi="Times New Roman" w:cs="Times New Roman"/>
          <w:sz w:val="28"/>
          <w:szCs w:val="28"/>
        </w:rPr>
        <w:t xml:space="preserve"> картонн</w:t>
      </w:r>
      <w:r w:rsidR="005748E6">
        <w:rPr>
          <w:rFonts w:ascii="Times New Roman" w:hAnsi="Times New Roman" w:cs="Times New Roman"/>
          <w:sz w:val="28"/>
          <w:szCs w:val="28"/>
        </w:rPr>
        <w:t>ую</w:t>
      </w:r>
      <w:r w:rsidR="00EC64D6" w:rsidRPr="00F62237">
        <w:rPr>
          <w:rFonts w:ascii="Times New Roman" w:hAnsi="Times New Roman" w:cs="Times New Roman"/>
          <w:sz w:val="28"/>
          <w:szCs w:val="28"/>
        </w:rPr>
        <w:t xml:space="preserve">. </w:t>
      </w:r>
      <w:r w:rsidR="00365B60" w:rsidRPr="002843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7B69">
        <w:rPr>
          <w:rFonts w:ascii="Times New Roman" w:hAnsi="Times New Roman" w:cs="Times New Roman"/>
          <w:b/>
          <w:bCs/>
          <w:sz w:val="28"/>
          <w:szCs w:val="28"/>
        </w:rPr>
        <w:t>О «Сервье»</w:t>
      </w:r>
      <w:r w:rsidR="00365B60" w:rsidRPr="002843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7D49" w:rsidRPr="00997D49">
        <w:rPr>
          <w:rFonts w:ascii="Times New Roman" w:hAnsi="Times New Roman" w:cs="Times New Roman"/>
          <w:bCs/>
          <w:sz w:val="28"/>
          <w:szCs w:val="28"/>
        </w:rPr>
        <w:t>125</w:t>
      </w:r>
      <w:r w:rsidR="000063BF">
        <w:rPr>
          <w:rFonts w:ascii="Times New Roman" w:hAnsi="Times New Roman" w:cs="Times New Roman"/>
          <w:bCs/>
          <w:sz w:val="28"/>
          <w:szCs w:val="28"/>
        </w:rPr>
        <w:t>196</w:t>
      </w:r>
      <w:r w:rsidR="00997D49" w:rsidRPr="00997D49">
        <w:rPr>
          <w:rFonts w:ascii="Times New Roman" w:hAnsi="Times New Roman" w:cs="Times New Roman"/>
          <w:bCs/>
          <w:sz w:val="28"/>
          <w:szCs w:val="28"/>
        </w:rPr>
        <w:t>, г. Москва, ул. Лесная</w:t>
      </w:r>
      <w:r w:rsidR="00997D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7D49" w:rsidRPr="00997D49">
        <w:rPr>
          <w:rFonts w:ascii="Times New Roman" w:hAnsi="Times New Roman" w:cs="Times New Roman"/>
          <w:bCs/>
          <w:sz w:val="28"/>
          <w:szCs w:val="28"/>
        </w:rPr>
        <w:t>д.7</w:t>
      </w:r>
      <w:r w:rsidR="003F3A9B">
        <w:rPr>
          <w:rFonts w:ascii="Times New Roman" w:hAnsi="Times New Roman" w:cs="Times New Roman"/>
          <w:bCs/>
          <w:sz w:val="28"/>
          <w:szCs w:val="28"/>
        </w:rPr>
        <w:t>, этаж 7/8/</w:t>
      </w:r>
      <w:proofErr w:type="gramStart"/>
      <w:r w:rsidR="003F3A9B">
        <w:rPr>
          <w:rFonts w:ascii="Times New Roman" w:hAnsi="Times New Roman" w:cs="Times New Roman"/>
          <w:bCs/>
          <w:sz w:val="28"/>
          <w:szCs w:val="28"/>
        </w:rPr>
        <w:t>9.</w:t>
      </w:r>
      <w:r w:rsidR="00997D49" w:rsidRPr="00997D49">
        <w:rPr>
          <w:rFonts w:ascii="Times New Roman" w:hAnsi="Times New Roman" w:cs="Times New Roman"/>
          <w:bCs/>
          <w:sz w:val="28"/>
          <w:szCs w:val="28"/>
        </w:rPr>
        <w:t>Тел.</w:t>
      </w:r>
      <w:proofErr w:type="gramEnd"/>
      <w:r w:rsidR="00997D49" w:rsidRPr="00997D49">
        <w:rPr>
          <w:rFonts w:ascii="Times New Roman" w:hAnsi="Times New Roman" w:cs="Times New Roman"/>
          <w:bCs/>
          <w:sz w:val="28"/>
          <w:szCs w:val="28"/>
        </w:rPr>
        <w:t>: (495) 937-0700, факс: (495) 937-0701</w:t>
      </w:r>
      <w:r w:rsidR="00063C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3CD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63CD2" w:rsidRPr="00DA3C41">
        <w:rPr>
          <w:rFonts w:ascii="Times New Roman" w:hAnsi="Times New Roman" w:cs="Times New Roman"/>
          <w:bCs/>
          <w:sz w:val="28"/>
          <w:szCs w:val="28"/>
        </w:rPr>
        <w:t>.</w:t>
      </w:r>
      <w:r w:rsidR="00063CD2">
        <w:rPr>
          <w:rFonts w:ascii="Times New Roman" w:hAnsi="Times New Roman" w:cs="Times New Roman"/>
          <w:bCs/>
          <w:sz w:val="28"/>
          <w:szCs w:val="28"/>
          <w:lang w:val="en-US"/>
        </w:rPr>
        <w:t>servier</w:t>
      </w:r>
      <w:r w:rsidR="00063CD2" w:rsidRPr="00DA3C4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063CD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0DB009DB" w14:textId="77777777" w:rsidR="00F31D48" w:rsidRPr="00997D49" w:rsidRDefault="00F31D48" w:rsidP="00FE2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08C96C" w14:textId="501C9319" w:rsidR="00DF4E72" w:rsidRPr="00DD2F01" w:rsidRDefault="00DD2F01" w:rsidP="00273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F01">
        <w:rPr>
          <w:rFonts w:ascii="Times New Roman" w:eastAsia="Times New Roman" w:hAnsi="Times New Roman" w:cs="Times New Roman"/>
          <w:bCs/>
          <w:sz w:val="28"/>
          <w:szCs w:val="28"/>
        </w:rPr>
        <w:t xml:space="preserve">*Для получения полной информации, пожалуйста, обратитесь к </w:t>
      </w:r>
      <w:r w:rsidR="00063CD2">
        <w:rPr>
          <w:rFonts w:ascii="Times New Roman" w:eastAsia="Times New Roman" w:hAnsi="Times New Roman" w:cs="Times New Roman"/>
          <w:bCs/>
          <w:sz w:val="28"/>
          <w:szCs w:val="28"/>
        </w:rPr>
        <w:t>общей характеристике</w:t>
      </w:r>
      <w:r w:rsidRPr="00DD2F0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лекарственного препарата.</w:t>
      </w:r>
    </w:p>
    <w:sectPr w:rsidR="00DF4E72" w:rsidRPr="00DD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4ED6"/>
    <w:multiLevelType w:val="hybridMultilevel"/>
    <w:tmpl w:val="AFE096AC"/>
    <w:lvl w:ilvl="0" w:tplc="2C0079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51D5"/>
    <w:multiLevelType w:val="hybridMultilevel"/>
    <w:tmpl w:val="D7348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1078">
    <w:abstractNumId w:val="0"/>
  </w:num>
  <w:num w:numId="2" w16cid:durableId="4895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444"/>
    <w:rsid w:val="00000868"/>
    <w:rsid w:val="000063BF"/>
    <w:rsid w:val="0001459C"/>
    <w:rsid w:val="000318CC"/>
    <w:rsid w:val="00031959"/>
    <w:rsid w:val="00042B1F"/>
    <w:rsid w:val="0004763A"/>
    <w:rsid w:val="00055F3C"/>
    <w:rsid w:val="00063CD2"/>
    <w:rsid w:val="00082BB1"/>
    <w:rsid w:val="00082F76"/>
    <w:rsid w:val="000946F9"/>
    <w:rsid w:val="00096C73"/>
    <w:rsid w:val="000B5EC4"/>
    <w:rsid w:val="000B732C"/>
    <w:rsid w:val="000C0D09"/>
    <w:rsid w:val="000F5E64"/>
    <w:rsid w:val="001303A5"/>
    <w:rsid w:val="0014450C"/>
    <w:rsid w:val="0015064D"/>
    <w:rsid w:val="001746A4"/>
    <w:rsid w:val="00174F40"/>
    <w:rsid w:val="001823D3"/>
    <w:rsid w:val="0018552D"/>
    <w:rsid w:val="00191F3C"/>
    <w:rsid w:val="001939AC"/>
    <w:rsid w:val="001A3B7B"/>
    <w:rsid w:val="001B3EC1"/>
    <w:rsid w:val="001C66EA"/>
    <w:rsid w:val="001D1382"/>
    <w:rsid w:val="001D1444"/>
    <w:rsid w:val="001D6BE9"/>
    <w:rsid w:val="001E244A"/>
    <w:rsid w:val="001E69DC"/>
    <w:rsid w:val="001E75EE"/>
    <w:rsid w:val="001F2426"/>
    <w:rsid w:val="00206898"/>
    <w:rsid w:val="002079A1"/>
    <w:rsid w:val="00215362"/>
    <w:rsid w:val="00232717"/>
    <w:rsid w:val="002379CD"/>
    <w:rsid w:val="00252D3D"/>
    <w:rsid w:val="00273F90"/>
    <w:rsid w:val="00284358"/>
    <w:rsid w:val="00290FA0"/>
    <w:rsid w:val="002A428D"/>
    <w:rsid w:val="002A5DD4"/>
    <w:rsid w:val="002B0A1E"/>
    <w:rsid w:val="002B0C76"/>
    <w:rsid w:val="002D7F04"/>
    <w:rsid w:val="002E5F11"/>
    <w:rsid w:val="0030324B"/>
    <w:rsid w:val="003270E6"/>
    <w:rsid w:val="00327D4E"/>
    <w:rsid w:val="00330556"/>
    <w:rsid w:val="00334A90"/>
    <w:rsid w:val="003519D8"/>
    <w:rsid w:val="00362000"/>
    <w:rsid w:val="00365B60"/>
    <w:rsid w:val="00382415"/>
    <w:rsid w:val="00383114"/>
    <w:rsid w:val="00385484"/>
    <w:rsid w:val="003B0DA1"/>
    <w:rsid w:val="003B66D9"/>
    <w:rsid w:val="003C4A64"/>
    <w:rsid w:val="003D338B"/>
    <w:rsid w:val="003E5147"/>
    <w:rsid w:val="003F3A9B"/>
    <w:rsid w:val="003F53BC"/>
    <w:rsid w:val="003F6090"/>
    <w:rsid w:val="0040463E"/>
    <w:rsid w:val="0049213C"/>
    <w:rsid w:val="004B7D75"/>
    <w:rsid w:val="004C0C2F"/>
    <w:rsid w:val="004C2E9C"/>
    <w:rsid w:val="004D37E6"/>
    <w:rsid w:val="004E40B8"/>
    <w:rsid w:val="004E5F19"/>
    <w:rsid w:val="00503DD0"/>
    <w:rsid w:val="00507CCD"/>
    <w:rsid w:val="00513234"/>
    <w:rsid w:val="00530190"/>
    <w:rsid w:val="00540235"/>
    <w:rsid w:val="00552DD5"/>
    <w:rsid w:val="005555B2"/>
    <w:rsid w:val="00557739"/>
    <w:rsid w:val="005620E2"/>
    <w:rsid w:val="005748E6"/>
    <w:rsid w:val="005774A2"/>
    <w:rsid w:val="005821BF"/>
    <w:rsid w:val="00596EBC"/>
    <w:rsid w:val="005A0321"/>
    <w:rsid w:val="005A3209"/>
    <w:rsid w:val="005A5BF2"/>
    <w:rsid w:val="005B532E"/>
    <w:rsid w:val="005B75BD"/>
    <w:rsid w:val="005C08D3"/>
    <w:rsid w:val="005C43A6"/>
    <w:rsid w:val="005D259A"/>
    <w:rsid w:val="005E271E"/>
    <w:rsid w:val="006017B7"/>
    <w:rsid w:val="00606E71"/>
    <w:rsid w:val="00611D1E"/>
    <w:rsid w:val="00613F4C"/>
    <w:rsid w:val="0062041F"/>
    <w:rsid w:val="006265AE"/>
    <w:rsid w:val="00631008"/>
    <w:rsid w:val="0063205C"/>
    <w:rsid w:val="00634134"/>
    <w:rsid w:val="006345CE"/>
    <w:rsid w:val="00650980"/>
    <w:rsid w:val="00652063"/>
    <w:rsid w:val="0067241C"/>
    <w:rsid w:val="00677B69"/>
    <w:rsid w:val="00677FBB"/>
    <w:rsid w:val="00681802"/>
    <w:rsid w:val="00697683"/>
    <w:rsid w:val="006A0E75"/>
    <w:rsid w:val="006A1892"/>
    <w:rsid w:val="006A6119"/>
    <w:rsid w:val="006A76EA"/>
    <w:rsid w:val="006C3A56"/>
    <w:rsid w:val="006C513D"/>
    <w:rsid w:val="006F6084"/>
    <w:rsid w:val="00720C7D"/>
    <w:rsid w:val="00720FCE"/>
    <w:rsid w:val="00732405"/>
    <w:rsid w:val="00735520"/>
    <w:rsid w:val="00741FEC"/>
    <w:rsid w:val="00742921"/>
    <w:rsid w:val="007461F5"/>
    <w:rsid w:val="00754CA9"/>
    <w:rsid w:val="0078466E"/>
    <w:rsid w:val="0079358E"/>
    <w:rsid w:val="007A147C"/>
    <w:rsid w:val="007B4795"/>
    <w:rsid w:val="007D1F13"/>
    <w:rsid w:val="008077D4"/>
    <w:rsid w:val="00810C86"/>
    <w:rsid w:val="008438A7"/>
    <w:rsid w:val="00850C10"/>
    <w:rsid w:val="008609AA"/>
    <w:rsid w:val="00875C06"/>
    <w:rsid w:val="0089576F"/>
    <w:rsid w:val="008D648E"/>
    <w:rsid w:val="008F438B"/>
    <w:rsid w:val="00915C2E"/>
    <w:rsid w:val="00937915"/>
    <w:rsid w:val="00954521"/>
    <w:rsid w:val="009564E8"/>
    <w:rsid w:val="0096768A"/>
    <w:rsid w:val="00970BAF"/>
    <w:rsid w:val="00971E68"/>
    <w:rsid w:val="00972860"/>
    <w:rsid w:val="009741FF"/>
    <w:rsid w:val="00977844"/>
    <w:rsid w:val="00997D49"/>
    <w:rsid w:val="009E5228"/>
    <w:rsid w:val="009F11E1"/>
    <w:rsid w:val="00A0056F"/>
    <w:rsid w:val="00A045ED"/>
    <w:rsid w:val="00A11364"/>
    <w:rsid w:val="00A735D2"/>
    <w:rsid w:val="00A9439F"/>
    <w:rsid w:val="00A96A0D"/>
    <w:rsid w:val="00AA317E"/>
    <w:rsid w:val="00AB3543"/>
    <w:rsid w:val="00AC33FB"/>
    <w:rsid w:val="00AC633D"/>
    <w:rsid w:val="00AD539D"/>
    <w:rsid w:val="00AD7DD3"/>
    <w:rsid w:val="00AE6DE9"/>
    <w:rsid w:val="00AE7E97"/>
    <w:rsid w:val="00AF0205"/>
    <w:rsid w:val="00AF5AD0"/>
    <w:rsid w:val="00B23200"/>
    <w:rsid w:val="00B36CCA"/>
    <w:rsid w:val="00B444CF"/>
    <w:rsid w:val="00B50D02"/>
    <w:rsid w:val="00B51636"/>
    <w:rsid w:val="00B53A96"/>
    <w:rsid w:val="00B80275"/>
    <w:rsid w:val="00B821CF"/>
    <w:rsid w:val="00B8634C"/>
    <w:rsid w:val="00B95307"/>
    <w:rsid w:val="00BA0B48"/>
    <w:rsid w:val="00BA0D63"/>
    <w:rsid w:val="00BA15E9"/>
    <w:rsid w:val="00BA25B8"/>
    <w:rsid w:val="00BB7052"/>
    <w:rsid w:val="00BC0138"/>
    <w:rsid w:val="00BC0FC8"/>
    <w:rsid w:val="00BC78DC"/>
    <w:rsid w:val="00BD721B"/>
    <w:rsid w:val="00BE2EB2"/>
    <w:rsid w:val="00C0295B"/>
    <w:rsid w:val="00C06342"/>
    <w:rsid w:val="00C33D9F"/>
    <w:rsid w:val="00C419D4"/>
    <w:rsid w:val="00C44211"/>
    <w:rsid w:val="00C5150D"/>
    <w:rsid w:val="00C53DE0"/>
    <w:rsid w:val="00C6033F"/>
    <w:rsid w:val="00C85FAF"/>
    <w:rsid w:val="00C87C7F"/>
    <w:rsid w:val="00C96F36"/>
    <w:rsid w:val="00CA5180"/>
    <w:rsid w:val="00CC00EF"/>
    <w:rsid w:val="00CC3024"/>
    <w:rsid w:val="00CC4EE7"/>
    <w:rsid w:val="00CC6599"/>
    <w:rsid w:val="00CD566E"/>
    <w:rsid w:val="00CF2753"/>
    <w:rsid w:val="00CF60E5"/>
    <w:rsid w:val="00D30249"/>
    <w:rsid w:val="00D3211C"/>
    <w:rsid w:val="00D53621"/>
    <w:rsid w:val="00D5466C"/>
    <w:rsid w:val="00D57576"/>
    <w:rsid w:val="00D72350"/>
    <w:rsid w:val="00D72F7A"/>
    <w:rsid w:val="00D73196"/>
    <w:rsid w:val="00D73C6B"/>
    <w:rsid w:val="00D74642"/>
    <w:rsid w:val="00D8537F"/>
    <w:rsid w:val="00D85A9B"/>
    <w:rsid w:val="00D85F5C"/>
    <w:rsid w:val="00D90086"/>
    <w:rsid w:val="00D92B49"/>
    <w:rsid w:val="00DA0143"/>
    <w:rsid w:val="00DA3C41"/>
    <w:rsid w:val="00DA6423"/>
    <w:rsid w:val="00DC6BC0"/>
    <w:rsid w:val="00DD2F01"/>
    <w:rsid w:val="00DF4E72"/>
    <w:rsid w:val="00DF65FD"/>
    <w:rsid w:val="00E04360"/>
    <w:rsid w:val="00E177BA"/>
    <w:rsid w:val="00E3254B"/>
    <w:rsid w:val="00E36881"/>
    <w:rsid w:val="00E421B7"/>
    <w:rsid w:val="00E552C0"/>
    <w:rsid w:val="00E5775E"/>
    <w:rsid w:val="00E63222"/>
    <w:rsid w:val="00E65107"/>
    <w:rsid w:val="00E8372D"/>
    <w:rsid w:val="00E952E1"/>
    <w:rsid w:val="00EA0AD1"/>
    <w:rsid w:val="00EA5C8B"/>
    <w:rsid w:val="00EC0E93"/>
    <w:rsid w:val="00EC4119"/>
    <w:rsid w:val="00EC64D6"/>
    <w:rsid w:val="00ED56F2"/>
    <w:rsid w:val="00EF0ADB"/>
    <w:rsid w:val="00F01DBB"/>
    <w:rsid w:val="00F15072"/>
    <w:rsid w:val="00F201D7"/>
    <w:rsid w:val="00F22F5A"/>
    <w:rsid w:val="00F31D48"/>
    <w:rsid w:val="00F4658A"/>
    <w:rsid w:val="00F62237"/>
    <w:rsid w:val="00F7121D"/>
    <w:rsid w:val="00F72544"/>
    <w:rsid w:val="00F74891"/>
    <w:rsid w:val="00F85E83"/>
    <w:rsid w:val="00F87878"/>
    <w:rsid w:val="00F90028"/>
    <w:rsid w:val="00FA024D"/>
    <w:rsid w:val="00FB4B0E"/>
    <w:rsid w:val="00FC739E"/>
    <w:rsid w:val="00FE2645"/>
    <w:rsid w:val="00FF51CD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964"/>
  <w15:docId w15:val="{1413042F-185E-4F8F-9BB5-3AD0BB91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A642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2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642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MS Mincho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BE2E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B60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A642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MS Mincho" w:hAnsi="Times New Roman" w:cs="Times New Roman"/>
      <w:i/>
      <w:iCs/>
      <w:color w:val="FF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A6423"/>
    <w:rPr>
      <w:rFonts w:ascii="Times New Roman" w:eastAsia="MS Mincho" w:hAnsi="Times New Roman" w:cs="Times New Roman"/>
      <w:i/>
      <w:iCs/>
      <w:color w:val="FF0000"/>
      <w:sz w:val="24"/>
      <w:szCs w:val="24"/>
    </w:rPr>
  </w:style>
  <w:style w:type="character" w:styleId="a4">
    <w:name w:val="Strong"/>
    <w:qFormat/>
    <w:rsid w:val="00DA6423"/>
    <w:rPr>
      <w:b/>
      <w:bCs/>
    </w:rPr>
  </w:style>
  <w:style w:type="character" w:customStyle="1" w:styleId="30">
    <w:name w:val="Заголовок 3 Знак"/>
    <w:basedOn w:val="a0"/>
    <w:link w:val="3"/>
    <w:rsid w:val="00DA642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A6423"/>
    <w:rPr>
      <w:rFonts w:ascii="Arial" w:eastAsia="MS Mincho" w:hAnsi="Arial" w:cs="Arial"/>
      <w:i/>
      <w:iCs/>
      <w:sz w:val="24"/>
      <w:szCs w:val="24"/>
    </w:rPr>
  </w:style>
  <w:style w:type="paragraph" w:customStyle="1" w:styleId="BodyText24">
    <w:name w:val="Body Text 24"/>
    <w:basedOn w:val="a"/>
    <w:rsid w:val="00DA642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MS Mincho" w:hAnsi="Arial" w:cs="Arial"/>
      <w:caps/>
      <w:sz w:val="24"/>
      <w:szCs w:val="24"/>
    </w:rPr>
  </w:style>
  <w:style w:type="paragraph" w:customStyle="1" w:styleId="BodyText23">
    <w:name w:val="Body Text 23"/>
    <w:basedOn w:val="a"/>
    <w:rsid w:val="00DA64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i/>
      <w:iCs/>
      <w:cap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4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BE2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E2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BE2E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2EB2"/>
  </w:style>
  <w:style w:type="paragraph" w:customStyle="1" w:styleId="BodyText21">
    <w:name w:val="Body Text 21"/>
    <w:basedOn w:val="a"/>
    <w:rsid w:val="00BE2EB2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aps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D7D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D7DD3"/>
  </w:style>
  <w:style w:type="paragraph" w:styleId="31">
    <w:name w:val="Body Text 3"/>
    <w:basedOn w:val="a"/>
    <w:link w:val="32"/>
    <w:uiPriority w:val="99"/>
    <w:unhideWhenUsed/>
    <w:rsid w:val="00D92B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2B49"/>
    <w:rPr>
      <w:sz w:val="16"/>
      <w:szCs w:val="16"/>
    </w:rPr>
  </w:style>
  <w:style w:type="paragraph" w:styleId="a9">
    <w:name w:val="header"/>
    <w:basedOn w:val="a"/>
    <w:link w:val="aa"/>
    <w:rsid w:val="00D92B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6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D92B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CF275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F2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F2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2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275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F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275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3211C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746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063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dd5e9b-6cd2-4bb9-9080-28e2a1c2a879">MYGR2015-1329562054-952</_dlc_DocId>
    <_dlc_DocIdUrl xmlns="e9dd5e9b-6cd2-4bb9-9080-28e2a1c2a879">
      <Url>http://ru1connect.int.grs.net/sites/MyGroups/gr327/_layouts/15/DocIdRedir.aspx?ID=MYGR2015-1329562054-952</Url>
      <Description>MYGR2015-1329562054-952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B820D652D205448A0F1306F6A721D1" ma:contentTypeVersion="1" ma:contentTypeDescription="Создание документа." ma:contentTypeScope="" ma:versionID="79702df0a8b23440df2ae1ef0ed4849d">
  <xsd:schema xmlns:xsd="http://www.w3.org/2001/XMLSchema" xmlns:xs="http://www.w3.org/2001/XMLSchema" xmlns:p="http://schemas.microsoft.com/office/2006/metadata/properties" xmlns:ns2="e9dd5e9b-6cd2-4bb9-9080-28e2a1c2a879" targetNamespace="http://schemas.microsoft.com/office/2006/metadata/properties" ma:root="true" ma:fieldsID="73a85b620da47a63dede704c1fbcb874" ns2:_="">
    <xsd:import namespace="e9dd5e9b-6cd2-4bb9-9080-28e2a1c2a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5e9b-6cd2-4bb9-9080-28e2a1c2a8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8B7A7-02DA-49F3-A9FB-03267228D174}">
  <ds:schemaRefs>
    <ds:schemaRef ds:uri="http://schemas.microsoft.com/office/2006/metadata/properties"/>
    <ds:schemaRef ds:uri="http://schemas.microsoft.com/office/infopath/2007/PartnerControls"/>
    <ds:schemaRef ds:uri="e9dd5e9b-6cd2-4bb9-9080-28e2a1c2a879"/>
  </ds:schemaRefs>
</ds:datastoreItem>
</file>

<file path=customXml/itemProps2.xml><?xml version="1.0" encoding="utf-8"?>
<ds:datastoreItem xmlns:ds="http://schemas.openxmlformats.org/officeDocument/2006/customXml" ds:itemID="{C1074E63-5A48-4F4C-894E-599D2070BA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A12600-7C57-440F-9B2D-F7F7C9086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d5e9b-6cd2-4bb9-9080-28e2a1c2a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4B1BC-7BF5-4F07-8E79-06B84C736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KAP_RU1</dc:creator>
  <cp:lastModifiedBy>Aleksandr ZAVYALOV</cp:lastModifiedBy>
  <cp:revision>5</cp:revision>
  <cp:lastPrinted>2013-08-20T13:14:00Z</cp:lastPrinted>
  <dcterms:created xsi:type="dcterms:W3CDTF">2025-07-31T07:20:00Z</dcterms:created>
  <dcterms:modified xsi:type="dcterms:W3CDTF">2025-07-31T09:31:00Z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14c36ffd-4ccc-4e93-96b2-07973ea7e7da</vt:lpwstr>
  </property>
  <property fmtid="{D5CDD505-2E9C-101B-9397-08002B2CF9AE}" pid="3" name="ContentTypeId">
    <vt:lpwstr>0x0101008CB820D652D205448A0F1306F6A721D1</vt:lpwstr>
  </property>
</Properties>
</file>