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1787" w14:textId="17140F5A" w:rsidR="00BC0FC8" w:rsidRPr="00284358" w:rsidRDefault="001D1444" w:rsidP="00D3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58">
        <w:rPr>
          <w:rFonts w:ascii="Times New Roman" w:hAnsi="Times New Roman" w:cs="Times New Roman"/>
          <w:b/>
          <w:color w:val="0070C0"/>
          <w:sz w:val="28"/>
          <w:szCs w:val="28"/>
        </w:rPr>
        <w:t>Состав</w:t>
      </w:r>
      <w:r w:rsidR="00DA6423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2843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33D66" w:rsidRPr="00D33D66">
        <w:rPr>
          <w:rFonts w:ascii="Times New Roman" w:hAnsi="Times New Roman" w:cs="Times New Roman"/>
          <w:sz w:val="28"/>
          <w:szCs w:val="28"/>
        </w:rPr>
        <w:t xml:space="preserve">Каждая таблетка с пролонгированным высвобождением, покрытая </w:t>
      </w:r>
      <w:proofErr w:type="gramStart"/>
      <w:r w:rsidR="00D33D66" w:rsidRPr="00D33D66">
        <w:rPr>
          <w:rFonts w:ascii="Times New Roman" w:hAnsi="Times New Roman" w:cs="Times New Roman"/>
          <w:sz w:val="28"/>
          <w:szCs w:val="28"/>
        </w:rPr>
        <w:t>пленочной оболочкой</w:t>
      </w:r>
      <w:proofErr w:type="gramEnd"/>
      <w:r w:rsidR="00D33D66" w:rsidRPr="00D33D66">
        <w:rPr>
          <w:rFonts w:ascii="Times New Roman" w:hAnsi="Times New Roman" w:cs="Times New Roman"/>
          <w:sz w:val="28"/>
          <w:szCs w:val="28"/>
        </w:rPr>
        <w:t xml:space="preserve"> содержит 1,5 мг индапамида.</w:t>
      </w:r>
      <w:r w:rsidR="00D33D66">
        <w:rPr>
          <w:rFonts w:ascii="Times New Roman" w:hAnsi="Times New Roman" w:cs="Times New Roman"/>
          <w:sz w:val="28"/>
          <w:szCs w:val="28"/>
        </w:rPr>
        <w:t xml:space="preserve"> </w:t>
      </w:r>
      <w:r w:rsidR="00D33D66" w:rsidRPr="00D33D66">
        <w:rPr>
          <w:rFonts w:ascii="Times New Roman" w:hAnsi="Times New Roman" w:cs="Times New Roman"/>
          <w:sz w:val="28"/>
          <w:szCs w:val="28"/>
        </w:rPr>
        <w:t xml:space="preserve">Вспомогательные вещества, наличие которых надо учитывать в составе лекарственного препарата: лактозы моногидрат – 124,5 мг </w:t>
      </w:r>
      <w:r w:rsidR="00334A9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Показания к применению</w:t>
      </w:r>
      <w:r w:rsidR="00DA6423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334A9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365B60" w:rsidRPr="002843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65B60" w:rsidRPr="00284358">
        <w:rPr>
          <w:rFonts w:ascii="Times New Roman" w:hAnsi="Times New Roman" w:cs="Times New Roman"/>
          <w:sz w:val="28"/>
          <w:szCs w:val="28"/>
        </w:rPr>
        <w:t>А</w:t>
      </w:r>
      <w:r w:rsidR="00334A90" w:rsidRPr="00284358">
        <w:rPr>
          <w:rFonts w:ascii="Times New Roman" w:hAnsi="Times New Roman" w:cs="Times New Roman"/>
          <w:sz w:val="28"/>
          <w:szCs w:val="28"/>
        </w:rPr>
        <w:t>ртериальная гипертензия</w:t>
      </w:r>
      <w:r w:rsidR="005D6760">
        <w:rPr>
          <w:rFonts w:ascii="Times New Roman" w:hAnsi="Times New Roman" w:cs="Times New Roman"/>
          <w:sz w:val="28"/>
          <w:szCs w:val="28"/>
        </w:rPr>
        <w:t xml:space="preserve"> у взрослых</w:t>
      </w:r>
      <w:r w:rsidR="00334A90" w:rsidRPr="00284358">
        <w:rPr>
          <w:rFonts w:ascii="Times New Roman" w:hAnsi="Times New Roman" w:cs="Times New Roman"/>
          <w:sz w:val="28"/>
          <w:szCs w:val="28"/>
        </w:rPr>
        <w:t>.</w:t>
      </w:r>
      <w:r w:rsidR="00DF4E72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365B6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Способ применения и дозы</w:t>
      </w:r>
      <w:r w:rsidR="00DA6423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proofErr w:type="gramStart"/>
      <w:r w:rsidR="00365B6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5D67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6092B" w:rsidRPr="005D6760">
        <w:rPr>
          <w:rFonts w:ascii="Times New Roman" w:hAnsi="Times New Roman" w:cs="Times New Roman"/>
          <w:sz w:val="28"/>
          <w:szCs w:val="28"/>
        </w:rPr>
        <w:t>Внутрь</w:t>
      </w:r>
      <w:proofErr w:type="gramEnd"/>
      <w:r w:rsidR="005D6760">
        <w:rPr>
          <w:rFonts w:ascii="Times New Roman" w:hAnsi="Times New Roman" w:cs="Times New Roman"/>
          <w:sz w:val="28"/>
          <w:szCs w:val="28"/>
        </w:rPr>
        <w:t xml:space="preserve">, </w:t>
      </w:r>
      <w:r w:rsidR="00C6092B">
        <w:rPr>
          <w:rFonts w:ascii="Times New Roman" w:hAnsi="Times New Roman" w:cs="Times New Roman"/>
          <w:sz w:val="28"/>
          <w:szCs w:val="28"/>
        </w:rPr>
        <w:t>о</w:t>
      </w:r>
      <w:r w:rsidR="00365B60" w:rsidRPr="00284358">
        <w:rPr>
          <w:rFonts w:ascii="Times New Roman" w:hAnsi="Times New Roman" w:cs="Times New Roman"/>
          <w:sz w:val="28"/>
          <w:szCs w:val="28"/>
        </w:rPr>
        <w:t>дна таблетка в</w:t>
      </w:r>
      <w:r w:rsidR="00862F35" w:rsidRPr="00862F35">
        <w:rPr>
          <w:rFonts w:ascii="Times New Roman" w:hAnsi="Times New Roman" w:cs="Times New Roman"/>
          <w:sz w:val="28"/>
          <w:szCs w:val="28"/>
        </w:rPr>
        <w:t xml:space="preserve"> </w:t>
      </w:r>
      <w:r w:rsidR="00C6092B">
        <w:rPr>
          <w:rFonts w:ascii="Times New Roman" w:hAnsi="Times New Roman" w:cs="Times New Roman"/>
          <w:sz w:val="28"/>
          <w:szCs w:val="28"/>
        </w:rPr>
        <w:t>сутки, желательно утром</w:t>
      </w:r>
      <w:r w:rsidR="00365B60" w:rsidRPr="00D73F52">
        <w:rPr>
          <w:rFonts w:ascii="Times New Roman" w:hAnsi="Times New Roman" w:cs="Times New Roman"/>
          <w:i/>
          <w:sz w:val="28"/>
          <w:szCs w:val="28"/>
        </w:rPr>
        <w:t>.</w:t>
      </w:r>
      <w:r w:rsidR="00D73F52" w:rsidRPr="00D73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760" w:rsidRPr="005D6760">
        <w:rPr>
          <w:rFonts w:ascii="Times New Roman" w:hAnsi="Times New Roman" w:cs="Times New Roman"/>
          <w:i/>
          <w:sz w:val="28"/>
          <w:szCs w:val="28"/>
        </w:rPr>
        <w:t>Пациенты с нарушением функции почек:</w:t>
      </w:r>
      <w:r w:rsidR="005D6760" w:rsidRPr="005D6760">
        <w:t xml:space="preserve"> </w:t>
      </w:r>
      <w:r w:rsidR="005D6760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>пациент</w:t>
      </w:r>
      <w:r w:rsidR="005D6760">
        <w:rPr>
          <w:rFonts w:ascii="Times New Roman" w:hAnsi="Times New Roman" w:cs="Times New Roman"/>
          <w:iCs/>
          <w:sz w:val="28"/>
          <w:szCs w:val="28"/>
        </w:rPr>
        <w:t>ов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 xml:space="preserve"> с тяжелой почечной недостаточностью (клиренс креатинина менее 30 мл/мин) </w:t>
      </w:r>
      <w:r w:rsidR="005D6760">
        <w:rPr>
          <w:rFonts w:ascii="Times New Roman" w:hAnsi="Times New Roman" w:cs="Times New Roman"/>
          <w:iCs/>
          <w:sz w:val="28"/>
          <w:szCs w:val="28"/>
        </w:rPr>
        <w:t>п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>рименение противопоказано</w:t>
      </w:r>
      <w:r w:rsidR="005D6760">
        <w:rPr>
          <w:rFonts w:ascii="Times New Roman" w:hAnsi="Times New Roman" w:cs="Times New Roman"/>
          <w:iCs/>
          <w:sz w:val="28"/>
          <w:szCs w:val="28"/>
        </w:rPr>
        <w:t>.</w:t>
      </w:r>
      <w:r w:rsidR="005D6760" w:rsidRPr="005D6760">
        <w:t xml:space="preserve"> </w:t>
      </w:r>
      <w:r w:rsidR="005D6760" w:rsidRPr="005D6760">
        <w:rPr>
          <w:rFonts w:ascii="Times New Roman" w:hAnsi="Times New Roman" w:cs="Times New Roman"/>
          <w:i/>
          <w:sz w:val="28"/>
          <w:szCs w:val="28"/>
        </w:rPr>
        <w:t>Пациенты с нарушением функции печени:</w:t>
      </w:r>
      <w:r w:rsidR="005D6760">
        <w:rPr>
          <w:rFonts w:ascii="Times New Roman" w:hAnsi="Times New Roman" w:cs="Times New Roman"/>
          <w:iCs/>
          <w:sz w:val="28"/>
          <w:szCs w:val="28"/>
        </w:rPr>
        <w:t xml:space="preserve"> у 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>пациент</w:t>
      </w:r>
      <w:r w:rsidR="005D6760">
        <w:rPr>
          <w:rFonts w:ascii="Times New Roman" w:hAnsi="Times New Roman" w:cs="Times New Roman"/>
          <w:iCs/>
          <w:sz w:val="28"/>
          <w:szCs w:val="28"/>
        </w:rPr>
        <w:t>ов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 xml:space="preserve"> с тяжелым нарушением функции печени </w:t>
      </w:r>
      <w:r w:rsidR="005D6760">
        <w:rPr>
          <w:rFonts w:ascii="Times New Roman" w:hAnsi="Times New Roman" w:cs="Times New Roman"/>
          <w:iCs/>
          <w:sz w:val="28"/>
          <w:szCs w:val="28"/>
        </w:rPr>
        <w:t>п</w:t>
      </w:r>
      <w:r w:rsidR="005D6760" w:rsidRPr="005D6760">
        <w:rPr>
          <w:rFonts w:ascii="Times New Roman" w:hAnsi="Times New Roman" w:cs="Times New Roman"/>
          <w:iCs/>
          <w:sz w:val="28"/>
          <w:szCs w:val="28"/>
        </w:rPr>
        <w:t xml:space="preserve">рименение противопоказано. </w:t>
      </w:r>
      <w:r w:rsidR="005D6760" w:rsidRPr="005D6760">
        <w:rPr>
          <w:rFonts w:ascii="Times New Roman" w:hAnsi="Times New Roman" w:cs="Times New Roman"/>
          <w:i/>
          <w:sz w:val="28"/>
          <w:szCs w:val="28"/>
        </w:rPr>
        <w:t>П</w:t>
      </w:r>
      <w:r w:rsidR="00365B60" w:rsidRPr="00284358">
        <w:rPr>
          <w:rFonts w:ascii="Times New Roman" w:hAnsi="Times New Roman" w:cs="Times New Roman"/>
          <w:i/>
          <w:iCs/>
          <w:sz w:val="28"/>
          <w:szCs w:val="28"/>
        </w:rPr>
        <w:t>ожилые пациенты</w:t>
      </w:r>
      <w:r w:rsidR="00DA6423" w:rsidRPr="0028435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65B60" w:rsidRPr="00284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5B60" w:rsidRPr="00284358">
        <w:rPr>
          <w:rFonts w:ascii="Times New Roman" w:hAnsi="Times New Roman" w:cs="Times New Roman"/>
          <w:sz w:val="28"/>
          <w:szCs w:val="28"/>
        </w:rPr>
        <w:t xml:space="preserve">следует контролировать </w:t>
      </w:r>
      <w:r w:rsidR="005D6760" w:rsidRPr="005D6760">
        <w:rPr>
          <w:rFonts w:ascii="Times New Roman" w:hAnsi="Times New Roman" w:cs="Times New Roman"/>
          <w:sz w:val="28"/>
          <w:szCs w:val="28"/>
        </w:rPr>
        <w:t>содержание креатинина в плазме крови с учетом возраста, массы тела и пола</w:t>
      </w:r>
      <w:r w:rsidR="00365B60" w:rsidRPr="005D6760">
        <w:rPr>
          <w:rFonts w:ascii="Times New Roman" w:hAnsi="Times New Roman" w:cs="Times New Roman"/>
          <w:sz w:val="36"/>
          <w:szCs w:val="36"/>
        </w:rPr>
        <w:t>.</w:t>
      </w:r>
      <w:r w:rsidR="00365B60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D73F52" w:rsidRPr="00D73F52">
        <w:rPr>
          <w:rFonts w:ascii="Times New Roman" w:hAnsi="Times New Roman" w:cs="Times New Roman"/>
          <w:i/>
          <w:sz w:val="28"/>
          <w:szCs w:val="28"/>
        </w:rPr>
        <w:t>Дети:</w:t>
      </w:r>
      <w:r w:rsidR="00D73F52">
        <w:rPr>
          <w:rFonts w:ascii="Times New Roman" w:hAnsi="Times New Roman" w:cs="Times New Roman"/>
          <w:sz w:val="28"/>
          <w:szCs w:val="28"/>
        </w:rPr>
        <w:t xml:space="preserve"> </w:t>
      </w:r>
      <w:r w:rsidR="005D6760">
        <w:rPr>
          <w:rFonts w:ascii="Times New Roman" w:hAnsi="Times New Roman" w:cs="Times New Roman"/>
          <w:sz w:val="28"/>
          <w:szCs w:val="28"/>
        </w:rPr>
        <w:t>б</w:t>
      </w:r>
      <w:r w:rsidR="005D6760" w:rsidRPr="005D6760">
        <w:rPr>
          <w:rFonts w:ascii="Times New Roman" w:hAnsi="Times New Roman" w:cs="Times New Roman"/>
          <w:sz w:val="28"/>
          <w:szCs w:val="28"/>
        </w:rPr>
        <w:t xml:space="preserve">езопасность и эффективность применения лекарственного препарата </w:t>
      </w:r>
      <w:proofErr w:type="spellStart"/>
      <w:r w:rsidR="005D6760" w:rsidRPr="005D6760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  <w:r w:rsidR="005D6760" w:rsidRPr="005D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760" w:rsidRPr="005D6760">
        <w:rPr>
          <w:rFonts w:ascii="Times New Roman" w:hAnsi="Times New Roman" w:cs="Times New Roman"/>
          <w:sz w:val="28"/>
          <w:szCs w:val="28"/>
        </w:rPr>
        <w:t>ретард</w:t>
      </w:r>
      <w:proofErr w:type="spellEnd"/>
      <w:r w:rsidR="005D6760" w:rsidRPr="005D6760">
        <w:rPr>
          <w:rFonts w:ascii="Times New Roman" w:hAnsi="Times New Roman" w:cs="Times New Roman"/>
          <w:sz w:val="28"/>
          <w:szCs w:val="28"/>
        </w:rPr>
        <w:t xml:space="preserve"> у детей и подростков не установлены. Данные отсутствуют.</w:t>
      </w:r>
      <w:r w:rsidR="00D73F52">
        <w:rPr>
          <w:rFonts w:ascii="Times New Roman" w:hAnsi="Times New Roman" w:cs="Times New Roman"/>
          <w:sz w:val="28"/>
          <w:szCs w:val="28"/>
        </w:rPr>
        <w:t xml:space="preserve"> </w:t>
      </w:r>
      <w:r w:rsidR="00334A9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Противопоказания</w:t>
      </w:r>
      <w:r w:rsidR="00DA6423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334A9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365B60" w:rsidRPr="002843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D6760" w:rsidRPr="005D6760">
        <w:rPr>
          <w:rFonts w:ascii="Times New Roman" w:hAnsi="Times New Roman" w:cs="Times New Roman"/>
          <w:sz w:val="28"/>
          <w:szCs w:val="28"/>
        </w:rPr>
        <w:t xml:space="preserve">Гиперчувствительность </w:t>
      </w:r>
      <w:r w:rsidR="00334A90" w:rsidRPr="00284358">
        <w:rPr>
          <w:rFonts w:ascii="Times New Roman" w:hAnsi="Times New Roman" w:cs="Times New Roman"/>
          <w:sz w:val="28"/>
          <w:szCs w:val="28"/>
        </w:rPr>
        <w:t>к</w:t>
      </w:r>
      <w:r w:rsidR="00A41767">
        <w:rPr>
          <w:rFonts w:ascii="Times New Roman" w:hAnsi="Times New Roman" w:cs="Times New Roman"/>
          <w:sz w:val="28"/>
          <w:szCs w:val="28"/>
        </w:rPr>
        <w:t xml:space="preserve"> </w:t>
      </w:r>
      <w:r w:rsidR="00622D19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E371D6">
        <w:rPr>
          <w:rFonts w:ascii="Times New Roman" w:hAnsi="Times New Roman" w:cs="Times New Roman"/>
          <w:sz w:val="28"/>
          <w:szCs w:val="28"/>
        </w:rPr>
        <w:t>веществу</w:t>
      </w:r>
      <w:r w:rsidR="00D73F52">
        <w:rPr>
          <w:rFonts w:ascii="Times New Roman" w:hAnsi="Times New Roman" w:cs="Times New Roman"/>
          <w:sz w:val="28"/>
          <w:szCs w:val="28"/>
        </w:rPr>
        <w:t xml:space="preserve">, другим производным </w:t>
      </w:r>
      <w:proofErr w:type="spellStart"/>
      <w:r w:rsidR="00334A90" w:rsidRPr="00284358">
        <w:rPr>
          <w:rFonts w:ascii="Times New Roman" w:hAnsi="Times New Roman" w:cs="Times New Roman"/>
          <w:sz w:val="28"/>
          <w:szCs w:val="28"/>
        </w:rPr>
        <w:t>сульф</w:t>
      </w:r>
      <w:r w:rsidR="00954521" w:rsidRPr="00284358">
        <w:rPr>
          <w:rFonts w:ascii="Times New Roman" w:hAnsi="Times New Roman" w:cs="Times New Roman"/>
          <w:sz w:val="28"/>
          <w:szCs w:val="28"/>
        </w:rPr>
        <w:t>она</w:t>
      </w:r>
      <w:r w:rsidR="00334A90" w:rsidRPr="00284358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="00D73F52">
        <w:rPr>
          <w:rFonts w:ascii="Times New Roman" w:hAnsi="Times New Roman" w:cs="Times New Roman"/>
          <w:sz w:val="28"/>
          <w:szCs w:val="28"/>
        </w:rPr>
        <w:t xml:space="preserve"> или к любому из вспомогательных веществ</w:t>
      </w:r>
      <w:r w:rsidR="00334A90" w:rsidRPr="00284358">
        <w:rPr>
          <w:rFonts w:ascii="Times New Roman" w:hAnsi="Times New Roman" w:cs="Times New Roman"/>
          <w:sz w:val="28"/>
          <w:szCs w:val="28"/>
        </w:rPr>
        <w:t>, тяжелая почечная недостаточность</w:t>
      </w:r>
      <w:r w:rsidR="00622D19">
        <w:rPr>
          <w:rFonts w:ascii="Times New Roman" w:hAnsi="Times New Roman" w:cs="Times New Roman"/>
          <w:sz w:val="28"/>
          <w:szCs w:val="28"/>
        </w:rPr>
        <w:t xml:space="preserve"> (клиренс креатинина менее 30 мл/мин)</w:t>
      </w:r>
      <w:r w:rsidR="00334A90" w:rsidRPr="00284358">
        <w:rPr>
          <w:rFonts w:ascii="Times New Roman" w:hAnsi="Times New Roman" w:cs="Times New Roman"/>
          <w:sz w:val="28"/>
          <w:szCs w:val="28"/>
        </w:rPr>
        <w:t xml:space="preserve">, </w:t>
      </w:r>
      <w:r w:rsidR="0004763A" w:rsidRPr="00284358">
        <w:rPr>
          <w:rFonts w:ascii="Times New Roman" w:hAnsi="Times New Roman" w:cs="Times New Roman"/>
          <w:sz w:val="28"/>
          <w:szCs w:val="28"/>
        </w:rPr>
        <w:t>печеночная энцефалопатия или тяжел</w:t>
      </w:r>
      <w:r w:rsidR="00622D19">
        <w:rPr>
          <w:rFonts w:ascii="Times New Roman" w:hAnsi="Times New Roman" w:cs="Times New Roman"/>
          <w:sz w:val="28"/>
          <w:szCs w:val="28"/>
        </w:rPr>
        <w:t>о</w:t>
      </w:r>
      <w:r w:rsidR="00D73F52">
        <w:rPr>
          <w:rFonts w:ascii="Times New Roman" w:hAnsi="Times New Roman" w:cs="Times New Roman"/>
          <w:sz w:val="28"/>
          <w:szCs w:val="28"/>
        </w:rPr>
        <w:t>е нарушени</w:t>
      </w:r>
      <w:r w:rsidR="00622D19">
        <w:rPr>
          <w:rFonts w:ascii="Times New Roman" w:hAnsi="Times New Roman" w:cs="Times New Roman"/>
          <w:sz w:val="28"/>
          <w:szCs w:val="28"/>
        </w:rPr>
        <w:t>е</w:t>
      </w:r>
      <w:r w:rsidR="00D73F52">
        <w:rPr>
          <w:rFonts w:ascii="Times New Roman" w:hAnsi="Times New Roman" w:cs="Times New Roman"/>
          <w:sz w:val="28"/>
          <w:szCs w:val="28"/>
        </w:rPr>
        <w:t xml:space="preserve"> функции печени</w:t>
      </w:r>
      <w:r w:rsidR="0004763A" w:rsidRPr="00284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63A" w:rsidRPr="00284358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622D19">
        <w:rPr>
          <w:rFonts w:ascii="Times New Roman" w:hAnsi="Times New Roman" w:cs="Times New Roman"/>
          <w:sz w:val="28"/>
          <w:szCs w:val="28"/>
        </w:rPr>
        <w:t>.</w:t>
      </w:r>
      <w:r w:rsidR="00DF4E72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365B6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Особые указания</w:t>
      </w:r>
      <w:r w:rsidR="00DA6423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365B60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365B60" w:rsidRPr="002843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A6423" w:rsidRPr="00284358">
        <w:rPr>
          <w:rFonts w:ascii="Times New Roman" w:hAnsi="Times New Roman" w:cs="Times New Roman"/>
          <w:bCs/>
          <w:i/>
          <w:iCs/>
          <w:sz w:val="28"/>
          <w:szCs w:val="28"/>
        </w:rPr>
        <w:t>Нарушения функции печени</w:t>
      </w:r>
      <w:proofErr w:type="gramStart"/>
      <w:r w:rsidR="00DA6423" w:rsidRPr="00716D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A6423" w:rsidRPr="00716D55">
        <w:rPr>
          <w:rFonts w:ascii="Times New Roman" w:hAnsi="Times New Roman" w:cs="Times New Roman"/>
          <w:sz w:val="28"/>
          <w:szCs w:val="28"/>
        </w:rPr>
        <w:t>П</w:t>
      </w:r>
      <w:r w:rsidR="00DA6423" w:rsidRPr="00284358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DA6423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0518B0">
        <w:rPr>
          <w:rFonts w:ascii="Times New Roman" w:hAnsi="Times New Roman" w:cs="Times New Roman"/>
          <w:sz w:val="28"/>
          <w:szCs w:val="28"/>
        </w:rPr>
        <w:t xml:space="preserve">развитии печеночной энцефалопатии </w:t>
      </w:r>
      <w:r w:rsidR="000B5E27">
        <w:rPr>
          <w:rFonts w:ascii="Times New Roman" w:hAnsi="Times New Roman" w:cs="Times New Roman"/>
          <w:sz w:val="28"/>
          <w:szCs w:val="28"/>
        </w:rPr>
        <w:t>применение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диуретиков следует немедленно прекратить. </w:t>
      </w:r>
      <w:r w:rsidR="000B5E27" w:rsidRPr="000B5E27">
        <w:rPr>
          <w:rFonts w:ascii="Times New Roman" w:hAnsi="Times New Roman" w:cs="Times New Roman"/>
          <w:i/>
          <w:iCs/>
          <w:sz w:val="28"/>
          <w:szCs w:val="28"/>
        </w:rPr>
        <w:t>Реакции</w:t>
      </w:r>
      <w:r w:rsidR="000B5E27">
        <w:rPr>
          <w:rFonts w:ascii="Times New Roman" w:hAnsi="Times New Roman" w:cs="Times New Roman"/>
          <w:sz w:val="28"/>
          <w:szCs w:val="28"/>
        </w:rPr>
        <w:t xml:space="preserve"> </w:t>
      </w:r>
      <w:r w:rsidR="000B5E27">
        <w:rPr>
          <w:rFonts w:ascii="Times New Roman" w:hAnsi="Times New Roman" w:cs="Times New Roman"/>
          <w:i/>
          <w:sz w:val="28"/>
          <w:szCs w:val="28"/>
        </w:rPr>
        <w:t>ф</w:t>
      </w:r>
      <w:r w:rsidR="00DA6423" w:rsidRPr="00284358">
        <w:rPr>
          <w:rFonts w:ascii="Times New Roman" w:hAnsi="Times New Roman" w:cs="Times New Roman"/>
          <w:i/>
          <w:sz w:val="28"/>
          <w:szCs w:val="28"/>
        </w:rPr>
        <w:t>оточувствительност</w:t>
      </w:r>
      <w:r w:rsidR="000B5E27">
        <w:rPr>
          <w:rFonts w:ascii="Times New Roman" w:hAnsi="Times New Roman" w:cs="Times New Roman"/>
          <w:i/>
          <w:sz w:val="28"/>
          <w:szCs w:val="28"/>
        </w:rPr>
        <w:t>и</w:t>
      </w:r>
      <w:r w:rsidR="00DA6423" w:rsidRPr="00284358">
        <w:rPr>
          <w:rFonts w:ascii="Times New Roman" w:hAnsi="Times New Roman" w:cs="Times New Roman"/>
          <w:i/>
          <w:sz w:val="28"/>
          <w:szCs w:val="28"/>
        </w:rPr>
        <w:t>: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В случае развития реакций фоточувствительности на фоне приёма препарата </w:t>
      </w:r>
      <w:r w:rsidR="000B5E27">
        <w:rPr>
          <w:rFonts w:ascii="Times New Roman" w:hAnsi="Times New Roman" w:cs="Times New Roman"/>
          <w:sz w:val="28"/>
          <w:szCs w:val="28"/>
        </w:rPr>
        <w:t>рекомендуется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прекратить лечение. </w:t>
      </w:r>
      <w:r w:rsidR="000B5E27" w:rsidRPr="000B5E27">
        <w:rPr>
          <w:rFonts w:ascii="Times New Roman" w:hAnsi="Times New Roman" w:cs="Times New Roman"/>
          <w:i/>
          <w:iCs/>
          <w:sz w:val="28"/>
          <w:szCs w:val="28"/>
        </w:rPr>
        <w:t>Вспомогательные вещества:</w:t>
      </w:r>
      <w:r w:rsidR="000B5E27" w:rsidRPr="000B5E27">
        <w:rPr>
          <w:rFonts w:ascii="Times New Roman" w:hAnsi="Times New Roman" w:cs="Times New Roman"/>
          <w:sz w:val="28"/>
          <w:szCs w:val="28"/>
        </w:rPr>
        <w:t xml:space="preserve"> Пациентам с редко встречающейся наследственной непереносимостью галактозы, дефицитом лактазы или </w:t>
      </w:r>
      <w:proofErr w:type="spellStart"/>
      <w:r w:rsidR="000B5E27" w:rsidRPr="000B5E27">
        <w:rPr>
          <w:rFonts w:ascii="Times New Roman" w:hAnsi="Times New Roman" w:cs="Times New Roman"/>
          <w:sz w:val="28"/>
          <w:szCs w:val="28"/>
        </w:rPr>
        <w:t>глюкозо-галактозной</w:t>
      </w:r>
      <w:proofErr w:type="spellEnd"/>
      <w:r w:rsidR="000B5E27" w:rsidRPr="000B5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27" w:rsidRPr="000B5E27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="000B5E27" w:rsidRPr="000B5E27">
        <w:rPr>
          <w:rFonts w:ascii="Times New Roman" w:hAnsi="Times New Roman" w:cs="Times New Roman"/>
          <w:sz w:val="28"/>
          <w:szCs w:val="28"/>
        </w:rPr>
        <w:t xml:space="preserve"> </w:t>
      </w:r>
      <w:r w:rsidR="000B5E27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0B5E27" w:rsidRPr="000B5E27">
        <w:rPr>
          <w:rFonts w:ascii="Times New Roman" w:hAnsi="Times New Roman" w:cs="Times New Roman"/>
          <w:sz w:val="28"/>
          <w:szCs w:val="28"/>
        </w:rPr>
        <w:t>принимать не следует</w:t>
      </w:r>
      <w:r w:rsidR="000B5E27">
        <w:rPr>
          <w:rFonts w:ascii="Times New Roman" w:hAnsi="Times New Roman" w:cs="Times New Roman"/>
          <w:sz w:val="28"/>
          <w:szCs w:val="28"/>
        </w:rPr>
        <w:t xml:space="preserve">. </w:t>
      </w:r>
      <w:r w:rsidR="00284358" w:rsidRPr="00284358">
        <w:rPr>
          <w:rFonts w:ascii="Times New Roman" w:hAnsi="Times New Roman" w:cs="Times New Roman"/>
          <w:i/>
          <w:sz w:val="28"/>
          <w:szCs w:val="28"/>
          <w:u w:val="single"/>
        </w:rPr>
        <w:t>Водно-электролитный баланс: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435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>одержание ионов натрия в плазме крови: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до начала лечения необходимо определить </w:t>
      </w:r>
      <w:r w:rsidR="000B5E27">
        <w:rPr>
          <w:rFonts w:ascii="Times New Roman" w:hAnsi="Times New Roman" w:cs="Times New Roman"/>
          <w:sz w:val="28"/>
          <w:szCs w:val="28"/>
        </w:rPr>
        <w:t>концентрацию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ионов натрия в плазме крови</w:t>
      </w:r>
      <w:r w:rsidR="00505751">
        <w:rPr>
          <w:rFonts w:ascii="Times New Roman" w:hAnsi="Times New Roman" w:cs="Times New Roman"/>
          <w:sz w:val="28"/>
          <w:szCs w:val="28"/>
        </w:rPr>
        <w:t xml:space="preserve">. </w:t>
      </w:r>
      <w:r w:rsidR="00505751" w:rsidRPr="00505751">
        <w:rPr>
          <w:rFonts w:ascii="Times New Roman" w:hAnsi="Times New Roman" w:cs="Times New Roman"/>
          <w:sz w:val="28"/>
          <w:szCs w:val="28"/>
        </w:rPr>
        <w:t>На фоне приема препарата следует регулярно контролировать этот показатель.</w:t>
      </w:r>
      <w:r w:rsidR="00E371D6" w:rsidRPr="00E371D6">
        <w:rPr>
          <w:rFonts w:ascii="Times New Roman" w:hAnsi="Times New Roman" w:cs="Times New Roman"/>
          <w:b/>
          <w:caps/>
        </w:rPr>
        <w:t xml:space="preserve"> </w:t>
      </w:r>
      <w:r w:rsidR="00831EDB" w:rsidRPr="00831EDB">
        <w:rPr>
          <w:rFonts w:ascii="Times New Roman" w:hAnsi="Times New Roman" w:cs="Times New Roman"/>
          <w:sz w:val="28"/>
          <w:szCs w:val="28"/>
        </w:rPr>
        <w:t xml:space="preserve">Гипонатриемия в сочетании с гиповолемией могут быть причиной обезвоживания и ортостатической гипотензии. </w:t>
      </w:r>
      <w:r w:rsidR="00E371D6" w:rsidRPr="00E371D6">
        <w:rPr>
          <w:rFonts w:ascii="Times New Roman" w:hAnsi="Times New Roman" w:cs="Times New Roman"/>
          <w:sz w:val="28"/>
          <w:szCs w:val="28"/>
        </w:rPr>
        <w:t xml:space="preserve">Сопутствующее снижение </w:t>
      </w:r>
      <w:r w:rsidR="00831EDB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концентрации </w:t>
      </w:r>
      <w:r w:rsidR="00E371D6" w:rsidRPr="00E371D6">
        <w:rPr>
          <w:rFonts w:ascii="Times New Roman" w:hAnsi="Times New Roman" w:cs="Times New Roman"/>
          <w:sz w:val="28"/>
          <w:szCs w:val="28"/>
        </w:rPr>
        <w:t xml:space="preserve">ионов хлора </w:t>
      </w:r>
      <w:r w:rsidR="00831EDB">
        <w:rPr>
          <w:rFonts w:ascii="Times New Roman" w:hAnsi="Times New Roman" w:cs="Times New Roman"/>
          <w:sz w:val="28"/>
          <w:szCs w:val="28"/>
        </w:rPr>
        <w:t xml:space="preserve">в плазме крови </w:t>
      </w:r>
      <w:r w:rsidR="00E371D6" w:rsidRPr="00E371D6">
        <w:rPr>
          <w:rFonts w:ascii="Times New Roman" w:hAnsi="Times New Roman" w:cs="Times New Roman"/>
          <w:sz w:val="28"/>
          <w:szCs w:val="28"/>
        </w:rPr>
        <w:t>может приводить к вторичному компенсаторному метаболическому алкалозу: частота</w:t>
      </w:r>
      <w:r w:rsidR="00831EDB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E371D6" w:rsidRPr="00E371D6">
        <w:rPr>
          <w:rFonts w:ascii="Times New Roman" w:hAnsi="Times New Roman" w:cs="Times New Roman"/>
          <w:sz w:val="28"/>
          <w:szCs w:val="28"/>
        </w:rPr>
        <w:t>и степень выраженности этого эффекта незначительны.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 xml:space="preserve"> Содержание ионов калия в плазме крови: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16D55">
        <w:rPr>
          <w:rFonts w:ascii="Times New Roman" w:hAnsi="Times New Roman" w:cs="Times New Roman"/>
          <w:sz w:val="28"/>
          <w:szCs w:val="28"/>
        </w:rPr>
        <w:t>предотвращать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16D55">
        <w:rPr>
          <w:rFonts w:ascii="Times New Roman" w:hAnsi="Times New Roman" w:cs="Times New Roman"/>
          <w:sz w:val="28"/>
          <w:szCs w:val="28"/>
        </w:rPr>
        <w:t>е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58" w:rsidRPr="00284358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716D55">
        <w:rPr>
          <w:rFonts w:ascii="Times New Roman" w:hAnsi="Times New Roman" w:cs="Times New Roman"/>
          <w:sz w:val="28"/>
          <w:szCs w:val="28"/>
        </w:rPr>
        <w:t xml:space="preserve"> (&lt;3,4 ммоль/л)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, у </w:t>
      </w:r>
      <w:r w:rsidR="00716D55">
        <w:rPr>
          <w:rFonts w:ascii="Times New Roman" w:hAnsi="Times New Roman" w:cs="Times New Roman"/>
          <w:sz w:val="28"/>
          <w:szCs w:val="28"/>
        </w:rPr>
        <w:t>пациентов группы повышенного риска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: пожилого возраста, </w:t>
      </w:r>
      <w:r w:rsidR="00094773">
        <w:rPr>
          <w:rFonts w:ascii="Times New Roman" w:hAnsi="Times New Roman" w:cs="Times New Roman"/>
          <w:sz w:val="28"/>
          <w:szCs w:val="28"/>
        </w:rPr>
        <w:t>истощенных и/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или получающих сочетанную медикаментозную терапию, </w:t>
      </w:r>
      <w:r w:rsidR="00716D55">
        <w:rPr>
          <w:rFonts w:ascii="Times New Roman" w:hAnsi="Times New Roman" w:cs="Times New Roman"/>
          <w:sz w:val="28"/>
          <w:szCs w:val="28"/>
        </w:rPr>
        <w:t>пациентов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с циррозом печени, периферическими отеками и асцитом, ишемической болезнью сердца, сердечной недостаточностью</w:t>
      </w:r>
      <w:r w:rsidR="00831EDB">
        <w:rPr>
          <w:rFonts w:ascii="Times New Roman" w:hAnsi="Times New Roman" w:cs="Times New Roman"/>
          <w:sz w:val="28"/>
          <w:szCs w:val="28"/>
        </w:rPr>
        <w:t>,</w:t>
      </w:r>
      <w:r w:rsidR="00505751">
        <w:rPr>
          <w:rFonts w:ascii="Times New Roman" w:hAnsi="Times New Roman" w:cs="Times New Roman"/>
          <w:sz w:val="28"/>
          <w:szCs w:val="28"/>
        </w:rPr>
        <w:t xml:space="preserve"> </w:t>
      </w:r>
      <w:r w:rsidR="00831EDB">
        <w:rPr>
          <w:rFonts w:ascii="Times New Roman" w:hAnsi="Times New Roman" w:cs="Times New Roman"/>
          <w:sz w:val="28"/>
          <w:szCs w:val="28"/>
        </w:rPr>
        <w:t>п</w:t>
      </w:r>
      <w:r w:rsidR="00094773">
        <w:rPr>
          <w:rFonts w:ascii="Times New Roman" w:hAnsi="Times New Roman" w:cs="Times New Roman"/>
          <w:sz w:val="28"/>
          <w:szCs w:val="28"/>
        </w:rPr>
        <w:t>ациент</w:t>
      </w:r>
      <w:r w:rsidR="00831EDB">
        <w:rPr>
          <w:rFonts w:ascii="Times New Roman" w:hAnsi="Times New Roman" w:cs="Times New Roman"/>
          <w:sz w:val="28"/>
          <w:szCs w:val="28"/>
        </w:rPr>
        <w:t>ов</w:t>
      </w:r>
      <w:r w:rsidR="00094773">
        <w:rPr>
          <w:rFonts w:ascii="Times New Roman" w:hAnsi="Times New Roman" w:cs="Times New Roman"/>
          <w:sz w:val="28"/>
          <w:szCs w:val="28"/>
        </w:rPr>
        <w:t xml:space="preserve"> с увеличенным интервалом </w:t>
      </w:r>
      <w:r w:rsidR="00094773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="00094773">
        <w:rPr>
          <w:rFonts w:ascii="Times New Roman" w:hAnsi="Times New Roman" w:cs="Times New Roman"/>
          <w:sz w:val="28"/>
          <w:szCs w:val="28"/>
        </w:rPr>
        <w:t xml:space="preserve">, как врожденным, так и вызванным лекарственными препаратами. </w:t>
      </w:r>
      <w:r w:rsidR="00505751" w:rsidRPr="00505751">
        <w:rPr>
          <w:rFonts w:ascii="Times New Roman" w:hAnsi="Times New Roman" w:cs="Times New Roman"/>
          <w:sz w:val="28"/>
          <w:szCs w:val="28"/>
        </w:rPr>
        <w:t xml:space="preserve">Во всех описанных выше случаях необходимо регулярно контролировать </w:t>
      </w:r>
      <w:r w:rsidR="00831EDB">
        <w:rPr>
          <w:rFonts w:ascii="Times New Roman" w:hAnsi="Times New Roman" w:cs="Times New Roman"/>
          <w:sz w:val="28"/>
          <w:szCs w:val="28"/>
        </w:rPr>
        <w:t>концентрацию</w:t>
      </w:r>
      <w:r w:rsidR="00505751" w:rsidRPr="00505751">
        <w:rPr>
          <w:rFonts w:ascii="Times New Roman" w:hAnsi="Times New Roman" w:cs="Times New Roman"/>
          <w:sz w:val="28"/>
          <w:szCs w:val="28"/>
        </w:rPr>
        <w:t xml:space="preserve"> калия в плазме крови</w:t>
      </w:r>
      <w:r w:rsidR="00831EDB" w:rsidRPr="00831EDB">
        <w:rPr>
          <w:rFonts w:ascii="Times New Roman" w:hAnsi="Times New Roman" w:cs="Times New Roman"/>
          <w:sz w:val="28"/>
          <w:szCs w:val="28"/>
        </w:rPr>
        <w:t>, более часто, чем обычно.</w:t>
      </w:r>
      <w:r w:rsidR="00505751" w:rsidRPr="00505751">
        <w:rPr>
          <w:rFonts w:ascii="Times New Roman" w:hAnsi="Times New Roman" w:cs="Times New Roman"/>
          <w:sz w:val="28"/>
          <w:szCs w:val="28"/>
        </w:rPr>
        <w:t xml:space="preserve"> </w:t>
      </w:r>
      <w:r w:rsidR="00831EDB" w:rsidRPr="00831EDB">
        <w:rPr>
          <w:rFonts w:ascii="Times New Roman" w:hAnsi="Times New Roman" w:cs="Times New Roman"/>
          <w:sz w:val="28"/>
          <w:szCs w:val="28"/>
        </w:rPr>
        <w:t>Первое измерение концентрации ионов калия в плазме крови должно быть выполнено в первую неделю от начала лечения.</w:t>
      </w:r>
      <w:r w:rsidR="00284358" w:rsidRPr="00505751">
        <w:rPr>
          <w:rFonts w:ascii="Times New Roman" w:hAnsi="Times New Roman" w:cs="Times New Roman"/>
          <w:sz w:val="28"/>
          <w:szCs w:val="28"/>
        </w:rPr>
        <w:t xml:space="preserve"> 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>Содержание кальция в плазме крови</w:t>
      </w:r>
      <w:proofErr w:type="gramStart"/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831EDB" w:rsidRPr="00831EDB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831EDB" w:rsidRPr="00831EDB">
        <w:rPr>
          <w:rFonts w:ascii="Times New Roman" w:hAnsi="Times New Roman" w:cs="Times New Roman"/>
          <w:sz w:val="28"/>
          <w:szCs w:val="28"/>
        </w:rPr>
        <w:t xml:space="preserve"> прекратить прием диуретических препаратов перед исследованием функции паращитовидных железы</w:t>
      </w:r>
      <w:r w:rsidR="00507BDC" w:rsidRPr="00507BDC">
        <w:rPr>
          <w:rFonts w:ascii="Times New Roman" w:hAnsi="Times New Roman" w:cs="Times New Roman"/>
          <w:sz w:val="28"/>
          <w:szCs w:val="28"/>
        </w:rPr>
        <w:t>.</w:t>
      </w:r>
      <w:r w:rsidR="00831EDB" w:rsidRPr="00831EDB">
        <w:t xml:space="preserve"> </w:t>
      </w:r>
      <w:r w:rsidR="00831EDB" w:rsidRPr="00831EDB">
        <w:rPr>
          <w:rFonts w:ascii="Times New Roman" w:hAnsi="Times New Roman" w:cs="Times New Roman"/>
          <w:i/>
          <w:iCs/>
          <w:sz w:val="28"/>
          <w:szCs w:val="28"/>
        </w:rPr>
        <w:t>Содержание глюкозы в плазме крови</w:t>
      </w:r>
      <w:proofErr w:type="gramStart"/>
      <w:r w:rsidR="00831EDB" w:rsidRPr="00831ED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31EDB">
        <w:rPr>
          <w:rFonts w:ascii="Times New Roman" w:hAnsi="Times New Roman" w:cs="Times New Roman"/>
          <w:sz w:val="28"/>
          <w:szCs w:val="28"/>
        </w:rPr>
        <w:t xml:space="preserve"> </w:t>
      </w:r>
      <w:r w:rsidR="00831EDB" w:rsidRPr="00831EDB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831EDB" w:rsidRPr="00831EDB">
        <w:rPr>
          <w:rFonts w:ascii="Times New Roman" w:hAnsi="Times New Roman" w:cs="Times New Roman"/>
          <w:sz w:val="28"/>
          <w:szCs w:val="28"/>
        </w:rPr>
        <w:t xml:space="preserve"> контролировать концентрацию глюкозы в крови у пациентов с сахарным диабетом, особенно при наличии </w:t>
      </w:r>
      <w:proofErr w:type="spellStart"/>
      <w:r w:rsidR="00831EDB" w:rsidRPr="00831EDB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831EDB" w:rsidRPr="00831EDB">
        <w:rPr>
          <w:rFonts w:ascii="Times New Roman" w:hAnsi="Times New Roman" w:cs="Times New Roman"/>
          <w:sz w:val="28"/>
          <w:szCs w:val="28"/>
        </w:rPr>
        <w:t>.</w:t>
      </w:r>
      <w:r w:rsidR="00507B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>Мочевая кислота</w:t>
      </w:r>
      <w:proofErr w:type="gramStart"/>
      <w:r w:rsidR="00284358" w:rsidRPr="00284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284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84358" w:rsidRPr="002843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84358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094773">
        <w:rPr>
          <w:rFonts w:ascii="Times New Roman" w:hAnsi="Times New Roman" w:cs="Times New Roman"/>
          <w:sz w:val="28"/>
          <w:szCs w:val="28"/>
        </w:rPr>
        <w:t xml:space="preserve">пациентов с </w:t>
      </w:r>
      <w:proofErr w:type="spellStart"/>
      <w:r w:rsidR="00094773">
        <w:rPr>
          <w:rFonts w:ascii="Times New Roman" w:hAnsi="Times New Roman" w:cs="Times New Roman"/>
          <w:sz w:val="28"/>
          <w:szCs w:val="28"/>
        </w:rPr>
        <w:t>гиперурикемией</w:t>
      </w:r>
      <w:proofErr w:type="spellEnd"/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может увеличиваться </w:t>
      </w:r>
      <w:r w:rsidR="00094773">
        <w:rPr>
          <w:rFonts w:ascii="Times New Roman" w:hAnsi="Times New Roman" w:cs="Times New Roman"/>
          <w:sz w:val="28"/>
          <w:szCs w:val="28"/>
        </w:rPr>
        <w:t>риск развития приступов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подагры. </w:t>
      </w:r>
      <w:r w:rsidR="00284358" w:rsidRPr="00284358">
        <w:rPr>
          <w:rFonts w:ascii="Times New Roman" w:hAnsi="Times New Roman" w:cs="Times New Roman"/>
          <w:i/>
          <w:iCs/>
          <w:sz w:val="28"/>
          <w:szCs w:val="28"/>
        </w:rPr>
        <w:t xml:space="preserve">Диуретические препараты и функция почек: </w:t>
      </w:r>
      <w:r w:rsidR="00284358" w:rsidRPr="00284358">
        <w:rPr>
          <w:rFonts w:ascii="Times New Roman" w:hAnsi="Times New Roman" w:cs="Times New Roman"/>
          <w:sz w:val="28"/>
          <w:szCs w:val="28"/>
        </w:rPr>
        <w:t>Следует учитывать, что в начале лечения у больных может наблюдаться снижение скорости клубочковой фильтрации, обусловленное гиповолемией, которая, в свою очередь, вызвана потерей жидкости и ионов натрия на фоне приема диуретических препаратов.</w:t>
      </w:r>
      <w:r w:rsidR="00BB5CC1">
        <w:rPr>
          <w:rFonts w:ascii="Times New Roman" w:hAnsi="Times New Roman" w:cs="Times New Roman"/>
          <w:sz w:val="28"/>
          <w:szCs w:val="28"/>
        </w:rPr>
        <w:t xml:space="preserve"> </w:t>
      </w:r>
      <w:r w:rsidR="00094773">
        <w:rPr>
          <w:rFonts w:ascii="Times New Roman" w:hAnsi="Times New Roman" w:cs="Times New Roman"/>
          <w:i/>
          <w:sz w:val="28"/>
          <w:szCs w:val="28"/>
        </w:rPr>
        <w:t>Содержание глюкозы в плазме крови</w:t>
      </w:r>
      <w:r w:rsidR="00094773" w:rsidRPr="00094773">
        <w:rPr>
          <w:rFonts w:ascii="Times New Roman" w:hAnsi="Times New Roman" w:cs="Times New Roman"/>
          <w:i/>
          <w:sz w:val="28"/>
          <w:szCs w:val="28"/>
        </w:rPr>
        <w:t>:</w:t>
      </w:r>
      <w:r w:rsidR="000947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4773" w:rsidRPr="00094773">
        <w:rPr>
          <w:rFonts w:ascii="Times New Roman" w:hAnsi="Times New Roman" w:cs="Times New Roman"/>
          <w:sz w:val="28"/>
          <w:szCs w:val="28"/>
        </w:rPr>
        <w:t>важно</w:t>
      </w:r>
      <w:r w:rsidR="00BB5CC1" w:rsidRPr="00BB5CC1">
        <w:rPr>
          <w:rFonts w:ascii="Times New Roman" w:hAnsi="Times New Roman" w:cs="Times New Roman"/>
          <w:sz w:val="28"/>
          <w:szCs w:val="28"/>
        </w:rPr>
        <w:t xml:space="preserve"> контролировать </w:t>
      </w:r>
      <w:r w:rsidR="00094773">
        <w:rPr>
          <w:rFonts w:ascii="Times New Roman" w:hAnsi="Times New Roman" w:cs="Times New Roman"/>
          <w:sz w:val="28"/>
          <w:szCs w:val="28"/>
        </w:rPr>
        <w:t>концентрацию</w:t>
      </w:r>
      <w:r w:rsidR="00BB5CC1" w:rsidRPr="00BB5CC1">
        <w:rPr>
          <w:rFonts w:ascii="Times New Roman" w:hAnsi="Times New Roman" w:cs="Times New Roman"/>
          <w:sz w:val="28"/>
          <w:szCs w:val="28"/>
        </w:rPr>
        <w:t xml:space="preserve"> глюкозы в крови у пациентов с сахарным диабетом</w:t>
      </w:r>
      <w:r w:rsidR="00094773">
        <w:rPr>
          <w:rFonts w:ascii="Times New Roman" w:hAnsi="Times New Roman" w:cs="Times New Roman"/>
          <w:sz w:val="28"/>
          <w:szCs w:val="28"/>
        </w:rPr>
        <w:t xml:space="preserve">, особенно при наличии </w:t>
      </w:r>
      <w:proofErr w:type="spellStart"/>
      <w:r w:rsidR="00094773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094773">
        <w:rPr>
          <w:rFonts w:ascii="Times New Roman" w:hAnsi="Times New Roman" w:cs="Times New Roman"/>
          <w:sz w:val="28"/>
          <w:szCs w:val="28"/>
        </w:rPr>
        <w:t>.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EB1230" w:rsidRPr="00EB1230">
        <w:rPr>
          <w:rFonts w:ascii="Times New Roman" w:hAnsi="Times New Roman" w:cs="Times New Roman"/>
          <w:i/>
          <w:iCs/>
          <w:sz w:val="28"/>
          <w:szCs w:val="28"/>
        </w:rPr>
        <w:t>Диуретические препараты и функция почек:</w:t>
      </w:r>
      <w:r w:rsidR="00EB1230" w:rsidRPr="00EB1230">
        <w:rPr>
          <w:sz w:val="24"/>
          <w:szCs w:val="24"/>
        </w:rPr>
        <w:t xml:space="preserve"> </w:t>
      </w:r>
      <w:r w:rsidR="00EB1230" w:rsidRPr="00EB1230">
        <w:rPr>
          <w:rFonts w:ascii="Times New Roman" w:hAnsi="Times New Roman" w:cs="Times New Roman"/>
          <w:sz w:val="28"/>
          <w:szCs w:val="28"/>
        </w:rPr>
        <w:t xml:space="preserve">что в начале лечения у пациентов может наблюдаться снижение скорости клубочковой фильтрации, обусловленное гиповолемией, которая, в свою очередь, вызвана потерей воды и ионов натрия на фоне приема диуретических препаратов. </w:t>
      </w:r>
      <w:r w:rsidR="00284358" w:rsidRPr="00284358">
        <w:rPr>
          <w:rFonts w:ascii="Times New Roman" w:hAnsi="Times New Roman" w:cs="Times New Roman"/>
          <w:i/>
          <w:sz w:val="28"/>
          <w:szCs w:val="28"/>
        </w:rPr>
        <w:t>Спортсмены</w:t>
      </w:r>
      <w:r w:rsidR="0028435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94773">
        <w:rPr>
          <w:rFonts w:ascii="Times New Roman" w:hAnsi="Times New Roman" w:cs="Times New Roman"/>
          <w:sz w:val="28"/>
          <w:szCs w:val="28"/>
        </w:rPr>
        <w:t>действующее</w:t>
      </w:r>
      <w:r w:rsidR="00284358" w:rsidRPr="00284358">
        <w:rPr>
          <w:rFonts w:ascii="Times New Roman" w:hAnsi="Times New Roman" w:cs="Times New Roman"/>
          <w:sz w:val="28"/>
          <w:szCs w:val="28"/>
        </w:rPr>
        <w:t xml:space="preserve"> вещество, входящее в состав препарата, может давать </w:t>
      </w:r>
      <w:r w:rsidR="00284358" w:rsidRPr="00284358">
        <w:rPr>
          <w:rFonts w:ascii="Times New Roman" w:hAnsi="Times New Roman" w:cs="Times New Roman"/>
          <w:sz w:val="28"/>
          <w:szCs w:val="28"/>
        </w:rPr>
        <w:lastRenderedPageBreak/>
        <w:t>положительный результат при проведении допинг-контроля у спортсменов.</w:t>
      </w:r>
      <w:r w:rsidR="0028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230" w:rsidRPr="00EB1230">
        <w:rPr>
          <w:rFonts w:ascii="Times New Roman" w:hAnsi="Times New Roman" w:cs="Times New Roman"/>
          <w:i/>
          <w:iCs/>
          <w:sz w:val="28"/>
          <w:szCs w:val="28"/>
        </w:rPr>
        <w:t>Хориоидальный</w:t>
      </w:r>
      <w:proofErr w:type="spellEnd"/>
      <w:r w:rsidR="00EB1230" w:rsidRPr="00EB1230">
        <w:rPr>
          <w:rFonts w:ascii="Times New Roman" w:hAnsi="Times New Roman" w:cs="Times New Roman"/>
          <w:i/>
          <w:iCs/>
          <w:sz w:val="28"/>
          <w:szCs w:val="28"/>
        </w:rPr>
        <w:t xml:space="preserve"> выпот / Острая миопия / Вторичная </w:t>
      </w:r>
      <w:proofErr w:type="spellStart"/>
      <w:r w:rsidR="00EB1230" w:rsidRPr="00EB1230">
        <w:rPr>
          <w:rFonts w:ascii="Times New Roman" w:hAnsi="Times New Roman" w:cs="Times New Roman"/>
          <w:i/>
          <w:iCs/>
          <w:sz w:val="28"/>
          <w:szCs w:val="28"/>
        </w:rPr>
        <w:t>закрытоугольная</w:t>
      </w:r>
      <w:proofErr w:type="spellEnd"/>
      <w:r w:rsidR="00EB1230" w:rsidRPr="00EB1230">
        <w:rPr>
          <w:rFonts w:ascii="Times New Roman" w:hAnsi="Times New Roman" w:cs="Times New Roman"/>
          <w:i/>
          <w:iCs/>
          <w:sz w:val="28"/>
          <w:szCs w:val="28"/>
        </w:rPr>
        <w:t xml:space="preserve"> глаукома: </w:t>
      </w:r>
      <w:proofErr w:type="spellStart"/>
      <w:r w:rsidR="00EB1230" w:rsidRPr="00EB1230">
        <w:rPr>
          <w:rFonts w:ascii="Times New Roman" w:hAnsi="Times New Roman" w:cs="Times New Roman"/>
          <w:sz w:val="28"/>
          <w:szCs w:val="28"/>
        </w:rPr>
        <w:t>Сульфонамиды</w:t>
      </w:r>
      <w:proofErr w:type="spellEnd"/>
      <w:r w:rsidR="00EB1230" w:rsidRPr="00EB1230">
        <w:rPr>
          <w:rFonts w:ascii="Times New Roman" w:hAnsi="Times New Roman" w:cs="Times New Roman"/>
          <w:sz w:val="28"/>
          <w:szCs w:val="28"/>
        </w:rPr>
        <w:t xml:space="preserve"> и их производные могут вызывать идиосинкразическую реакцию, приводящую к развитию </w:t>
      </w:r>
      <w:proofErr w:type="spellStart"/>
      <w:r w:rsidR="00EB1230" w:rsidRPr="00EB1230">
        <w:rPr>
          <w:rFonts w:ascii="Times New Roman" w:hAnsi="Times New Roman" w:cs="Times New Roman"/>
          <w:sz w:val="28"/>
          <w:szCs w:val="28"/>
        </w:rPr>
        <w:t>хориоидального</w:t>
      </w:r>
      <w:proofErr w:type="spellEnd"/>
      <w:r w:rsidR="00EB1230" w:rsidRPr="00EB1230">
        <w:rPr>
          <w:rFonts w:ascii="Times New Roman" w:hAnsi="Times New Roman" w:cs="Times New Roman"/>
          <w:sz w:val="28"/>
          <w:szCs w:val="28"/>
        </w:rPr>
        <w:t xml:space="preserve"> выпота с дефектом поля зрения, острой миопии и острому приступу вторичной </w:t>
      </w:r>
      <w:proofErr w:type="spellStart"/>
      <w:r w:rsidR="00EB1230" w:rsidRPr="00EB1230">
        <w:rPr>
          <w:rFonts w:ascii="Times New Roman" w:hAnsi="Times New Roman" w:cs="Times New Roman"/>
          <w:sz w:val="28"/>
          <w:szCs w:val="28"/>
        </w:rPr>
        <w:t>закрытоугольной</w:t>
      </w:r>
      <w:proofErr w:type="spellEnd"/>
      <w:r w:rsidR="00EB1230" w:rsidRPr="00EB1230">
        <w:rPr>
          <w:rFonts w:ascii="Times New Roman" w:hAnsi="Times New Roman" w:cs="Times New Roman"/>
          <w:sz w:val="28"/>
          <w:szCs w:val="28"/>
        </w:rPr>
        <w:t xml:space="preserve"> глаукомы. Симптомы: внезапное снижение остроты зрения или боль в глазах, которые проявляются, как правило, в течение нескольких часов или недель от начала терапии </w:t>
      </w:r>
      <w:r w:rsidR="00EB1230">
        <w:rPr>
          <w:rFonts w:ascii="Times New Roman" w:hAnsi="Times New Roman" w:cs="Times New Roman"/>
          <w:sz w:val="28"/>
          <w:szCs w:val="28"/>
        </w:rPr>
        <w:t>диуретиком</w:t>
      </w:r>
      <w:r w:rsidR="00EB1230" w:rsidRPr="00EB1230">
        <w:rPr>
          <w:rFonts w:ascii="Times New Roman" w:hAnsi="Times New Roman" w:cs="Times New Roman"/>
          <w:sz w:val="28"/>
          <w:szCs w:val="28"/>
        </w:rPr>
        <w:t xml:space="preserve">. При появлении симптомов необходимо как можно быстрее прекратить прием </w:t>
      </w:r>
      <w:proofErr w:type="spellStart"/>
      <w:r w:rsidR="00EB1230" w:rsidRPr="00EB1230">
        <w:rPr>
          <w:rFonts w:ascii="Times New Roman" w:hAnsi="Times New Roman" w:cs="Times New Roman"/>
          <w:sz w:val="28"/>
          <w:szCs w:val="28"/>
        </w:rPr>
        <w:t>тиазидного</w:t>
      </w:r>
      <w:proofErr w:type="spellEnd"/>
      <w:r w:rsidR="00EB1230" w:rsidRPr="00EB12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B1230" w:rsidRPr="00EB1230">
        <w:rPr>
          <w:rFonts w:ascii="Times New Roman" w:hAnsi="Times New Roman" w:cs="Times New Roman"/>
          <w:sz w:val="28"/>
          <w:szCs w:val="28"/>
        </w:rPr>
        <w:t>тиазидоподобного</w:t>
      </w:r>
      <w:proofErr w:type="spellEnd"/>
      <w:r w:rsidR="00EB1230" w:rsidRPr="00EB1230">
        <w:rPr>
          <w:rFonts w:ascii="Times New Roman" w:hAnsi="Times New Roman" w:cs="Times New Roman"/>
          <w:sz w:val="28"/>
          <w:szCs w:val="28"/>
        </w:rPr>
        <w:t xml:space="preserve"> диуретика. Если внутриглазное давление остается неконтролируемым, может потребоваться неотложное медикаментозное лечение или хирургическое вмешательство. </w:t>
      </w:r>
      <w:r w:rsidR="00284358" w:rsidRPr="00CC61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Взаимодействие с другими лекарственными средс</w:t>
      </w:r>
      <w:r w:rsid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твами*: </w:t>
      </w:r>
      <w:r w:rsidR="003B19EA" w:rsidRPr="003B1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Комбинации, не рекомендуемые к применению</w:t>
      </w:r>
      <w:r w:rsidR="00674A1C" w:rsidRPr="00674A1C">
        <w:rPr>
          <w:rFonts w:ascii="Times New Roman" w:hAnsi="Times New Roman" w:cs="Times New Roman"/>
          <w:i/>
          <w:sz w:val="28"/>
          <w:szCs w:val="28"/>
        </w:rPr>
        <w:t>: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препараты лития. </w:t>
      </w:r>
      <w:r w:rsidR="003B19EA" w:rsidRPr="003B1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Комбинации,</w:t>
      </w:r>
      <w:r w:rsidR="00674A1C" w:rsidRPr="00674A1C">
        <w:rPr>
          <w:rFonts w:ascii="Times New Roman" w:hAnsi="Times New Roman" w:cs="Times New Roman"/>
          <w:i/>
          <w:sz w:val="28"/>
          <w:szCs w:val="28"/>
        </w:rPr>
        <w:t xml:space="preserve"> требующ</w:t>
      </w:r>
      <w:r w:rsidR="003B19EA">
        <w:rPr>
          <w:rFonts w:ascii="Times New Roman" w:hAnsi="Times New Roman" w:cs="Times New Roman"/>
          <w:i/>
          <w:sz w:val="28"/>
          <w:szCs w:val="28"/>
        </w:rPr>
        <w:t>и</w:t>
      </w:r>
      <w:r w:rsidR="00674A1C" w:rsidRPr="00674A1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3B19EA">
        <w:rPr>
          <w:rFonts w:ascii="Times New Roman" w:hAnsi="Times New Roman" w:cs="Times New Roman"/>
          <w:i/>
          <w:sz w:val="28"/>
          <w:szCs w:val="28"/>
        </w:rPr>
        <w:t>предосторожности</w:t>
      </w:r>
      <w:r w:rsidR="00674A1C" w:rsidRPr="00674A1C">
        <w:rPr>
          <w:rFonts w:ascii="Times New Roman" w:hAnsi="Times New Roman" w:cs="Times New Roman"/>
          <w:i/>
          <w:sz w:val="28"/>
          <w:szCs w:val="28"/>
        </w:rPr>
        <w:t>:</w:t>
      </w:r>
      <w:r w:rsidR="00674A1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674A1C" w:rsidRPr="003B19EA">
        <w:rPr>
          <w:rFonts w:ascii="Times New Roman" w:hAnsi="Times New Roman" w:cs="Times New Roman"/>
          <w:i/>
          <w:sz w:val="28"/>
          <w:szCs w:val="28"/>
        </w:rPr>
        <w:t xml:space="preserve">Препараты, способные вызывать </w:t>
      </w:r>
      <w:r w:rsidR="003B19EA">
        <w:rPr>
          <w:rFonts w:ascii="Times New Roman" w:hAnsi="Times New Roman" w:cs="Times New Roman"/>
          <w:i/>
          <w:sz w:val="28"/>
          <w:szCs w:val="28"/>
        </w:rPr>
        <w:t>полиморфную желудочковую тахикардию</w:t>
      </w:r>
      <w:r w:rsidR="00674A1C" w:rsidRPr="003B19EA">
        <w:rPr>
          <w:rFonts w:ascii="Times New Roman" w:hAnsi="Times New Roman" w:cs="Times New Roman"/>
          <w:i/>
          <w:sz w:val="28"/>
          <w:szCs w:val="28"/>
        </w:rPr>
        <w:t xml:space="preserve"> типа “пируэт”: 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антиаритмические </w:t>
      </w:r>
      <w:r w:rsidR="003B19EA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674A1C" w:rsidRPr="00674A1C">
        <w:rPr>
          <w:rFonts w:ascii="Times New Roman" w:hAnsi="Times New Roman" w:cs="Times New Roman"/>
          <w:sz w:val="28"/>
          <w:szCs w:val="28"/>
        </w:rPr>
        <w:t>препараты I</w:t>
      </w:r>
      <w:r w:rsidR="003B19EA">
        <w:rPr>
          <w:rFonts w:ascii="Times New Roman" w:hAnsi="Times New Roman" w:cs="Times New Roman"/>
          <w:sz w:val="28"/>
          <w:szCs w:val="28"/>
        </w:rPr>
        <w:t>А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класса (хинидин,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гидрохинидин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дизопирамид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прокаинамид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)</w:t>
      </w:r>
      <w:r w:rsidR="003B19EA">
        <w:rPr>
          <w:rFonts w:ascii="Times New Roman" w:hAnsi="Times New Roman" w:cs="Times New Roman"/>
          <w:sz w:val="28"/>
          <w:szCs w:val="28"/>
        </w:rPr>
        <w:t xml:space="preserve"> и </w:t>
      </w:r>
      <w:r w:rsidR="003B19EA" w:rsidRPr="00674A1C">
        <w:rPr>
          <w:rFonts w:ascii="Times New Roman" w:hAnsi="Times New Roman" w:cs="Times New Roman"/>
          <w:sz w:val="28"/>
          <w:szCs w:val="28"/>
        </w:rPr>
        <w:t>I</w:t>
      </w:r>
      <w:r w:rsidR="003B19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B19EA" w:rsidRPr="00674A1C">
        <w:rPr>
          <w:rFonts w:ascii="Times New Roman" w:hAnsi="Times New Roman" w:cs="Times New Roman"/>
          <w:sz w:val="28"/>
          <w:szCs w:val="28"/>
        </w:rPr>
        <w:t xml:space="preserve"> класса (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флекаинид</w:t>
      </w:r>
      <w:proofErr w:type="spellEnd"/>
      <w:r w:rsidR="003B19EA" w:rsidRPr="00674A1C">
        <w:rPr>
          <w:rFonts w:ascii="Times New Roman" w:hAnsi="Times New Roman" w:cs="Times New Roman"/>
          <w:sz w:val="28"/>
          <w:szCs w:val="28"/>
        </w:rPr>
        <w:t>)</w:t>
      </w:r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3B19EA">
        <w:rPr>
          <w:rFonts w:ascii="Times New Roman" w:hAnsi="Times New Roman" w:cs="Times New Roman"/>
          <w:sz w:val="28"/>
          <w:szCs w:val="28"/>
        </w:rPr>
        <w:t xml:space="preserve"> 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антиаритмические </w:t>
      </w:r>
      <w:r w:rsidR="003B19EA">
        <w:rPr>
          <w:rFonts w:ascii="Times New Roman" w:hAnsi="Times New Roman" w:cs="Times New Roman"/>
          <w:sz w:val="28"/>
          <w:szCs w:val="28"/>
        </w:rPr>
        <w:t>лекарственные</w:t>
      </w:r>
      <w:r w:rsidR="003B19EA" w:rsidRPr="00674A1C">
        <w:rPr>
          <w:rFonts w:ascii="Times New Roman" w:hAnsi="Times New Roman" w:cs="Times New Roman"/>
          <w:sz w:val="28"/>
          <w:szCs w:val="28"/>
        </w:rPr>
        <w:t xml:space="preserve"> 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препараты III класса (амиодарон,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дофетилид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ибутилид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бретилия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тозилат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дронедарон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)</w:t>
      </w:r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нейролептики: фенотиазины (хлорпромазин,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циамемазин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левомепромазин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, тиоридазин, триф</w:t>
      </w:r>
      <w:r w:rsidR="003B19EA">
        <w:rPr>
          <w:rFonts w:ascii="Times New Roman" w:hAnsi="Times New Roman" w:cs="Times New Roman"/>
          <w:sz w:val="28"/>
          <w:szCs w:val="28"/>
        </w:rPr>
        <w:t>луо</w:t>
      </w:r>
      <w:r w:rsidR="00674A1C" w:rsidRPr="00674A1C">
        <w:rPr>
          <w:rFonts w:ascii="Times New Roman" w:hAnsi="Times New Roman" w:cs="Times New Roman"/>
          <w:sz w:val="28"/>
          <w:szCs w:val="28"/>
        </w:rPr>
        <w:t>перазин</w:t>
      </w:r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флуфеназин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)</w:t>
      </w:r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бензамиды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амисульприд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сульпирид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сультоприд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тиаприд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)</w:t>
      </w:r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бутирофеноны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>, галоперидол)</w:t>
      </w:r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3B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пимозид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сертиндол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>;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</w:t>
      </w:r>
      <w:r w:rsidR="003B19EA" w:rsidRPr="003B19EA">
        <w:rPr>
          <w:rFonts w:ascii="Times New Roman" w:hAnsi="Times New Roman" w:cs="Times New Roman"/>
          <w:sz w:val="28"/>
          <w:szCs w:val="28"/>
        </w:rPr>
        <w:t>антидепрессанты: трициклические антидепрессанты, селективные ингибиторы обратного захвата серотонина (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циталопрам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эсциталопрам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); антибактериальные средства: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спарфлоксацин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ципрофлоксацин); макролиды (эритромицин при внутривенном введении, азитромицин,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рокситромицин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спирамицин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>), ко-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t>тримоксазол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; </w:t>
      </w:r>
      <w:r w:rsidR="003B19EA" w:rsidRPr="003B19EA">
        <w:rPr>
          <w:rFonts w:ascii="Times New Roman" w:hAnsi="Times New Roman" w:cs="Times New Roman"/>
          <w:sz w:val="28"/>
          <w:szCs w:val="28"/>
        </w:rPr>
        <w:t xml:space="preserve">противогрибковые средства ряда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азолов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вориконазол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итраконазол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флуконазол); противомалярийные средства (хинин, хлорохин,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мефлохин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галоф</w:t>
      </w:r>
      <w:r w:rsidR="003B19EA">
        <w:rPr>
          <w:rFonts w:ascii="Times New Roman" w:hAnsi="Times New Roman" w:cs="Times New Roman"/>
          <w:sz w:val="28"/>
          <w:szCs w:val="28"/>
        </w:rPr>
        <w:t>антрин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>
        <w:rPr>
          <w:rFonts w:ascii="Times New Roman" w:hAnsi="Times New Roman" w:cs="Times New Roman"/>
          <w:sz w:val="28"/>
          <w:szCs w:val="28"/>
        </w:rPr>
        <w:lastRenderedPageBreak/>
        <w:t>лумефантрин</w:t>
      </w:r>
      <w:proofErr w:type="spellEnd"/>
      <w:r w:rsidR="003B19EA">
        <w:rPr>
          <w:rFonts w:ascii="Times New Roman" w:hAnsi="Times New Roman" w:cs="Times New Roman"/>
          <w:sz w:val="28"/>
          <w:szCs w:val="28"/>
        </w:rPr>
        <w:t xml:space="preserve">); </w:t>
      </w:r>
      <w:r w:rsidR="003B19EA" w:rsidRPr="003B19EA">
        <w:rPr>
          <w:rFonts w:ascii="Times New Roman" w:hAnsi="Times New Roman" w:cs="Times New Roman"/>
          <w:sz w:val="28"/>
          <w:szCs w:val="28"/>
        </w:rPr>
        <w:t>антиангинальные сре</w:t>
      </w:r>
      <w:r w:rsidR="004850F7">
        <w:rPr>
          <w:rFonts w:ascii="Times New Roman" w:hAnsi="Times New Roman" w:cs="Times New Roman"/>
          <w:sz w:val="28"/>
          <w:szCs w:val="28"/>
        </w:rPr>
        <w:t>дства (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ранолазин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бепридил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); </w:t>
      </w:r>
      <w:r w:rsidR="003B19EA" w:rsidRPr="003B19EA">
        <w:rPr>
          <w:rFonts w:ascii="Times New Roman" w:hAnsi="Times New Roman" w:cs="Times New Roman"/>
          <w:sz w:val="28"/>
          <w:szCs w:val="28"/>
        </w:rPr>
        <w:t>противоопухолевые препараты и иммуномодуляторы (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вандетаниб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мышьяка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триоксид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оксалипла</w:t>
      </w:r>
      <w:r w:rsidR="004850F7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анагрелид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); </w:t>
      </w:r>
      <w:r w:rsidR="003B19EA" w:rsidRPr="003B19EA">
        <w:rPr>
          <w:rFonts w:ascii="Times New Roman" w:hAnsi="Times New Roman" w:cs="Times New Roman"/>
          <w:sz w:val="28"/>
          <w:szCs w:val="28"/>
        </w:rPr>
        <w:t>противорво</w:t>
      </w:r>
      <w:r w:rsidR="004850F7">
        <w:rPr>
          <w:rFonts w:ascii="Times New Roman" w:hAnsi="Times New Roman" w:cs="Times New Roman"/>
          <w:sz w:val="28"/>
          <w:szCs w:val="28"/>
        </w:rPr>
        <w:t>тные средства (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ондансетрон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); </w:t>
      </w:r>
      <w:r w:rsidR="003B19EA" w:rsidRPr="003B19EA">
        <w:rPr>
          <w:rFonts w:ascii="Times New Roman" w:hAnsi="Times New Roman" w:cs="Times New Roman"/>
          <w:sz w:val="28"/>
          <w:szCs w:val="28"/>
        </w:rPr>
        <w:t>средства, влияющие на моторику желудочно-кишечного тра</w:t>
      </w:r>
      <w:r w:rsidR="004850F7">
        <w:rPr>
          <w:rFonts w:ascii="Times New Roman" w:hAnsi="Times New Roman" w:cs="Times New Roman"/>
          <w:sz w:val="28"/>
          <w:szCs w:val="28"/>
        </w:rPr>
        <w:t>кта  (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цизаприд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домперидон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); </w:t>
      </w:r>
      <w:r w:rsidR="003B19EA" w:rsidRPr="003B19EA">
        <w:rPr>
          <w:rFonts w:ascii="Times New Roman" w:hAnsi="Times New Roman" w:cs="Times New Roman"/>
          <w:sz w:val="28"/>
          <w:szCs w:val="28"/>
        </w:rPr>
        <w:t>антигистаминные средства (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астемиз</w:t>
      </w:r>
      <w:r w:rsidR="004850F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терфенадин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мизоластин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): </w:t>
      </w:r>
      <w:r w:rsidR="003B19EA" w:rsidRPr="003B19EA">
        <w:rPr>
          <w:rFonts w:ascii="Times New Roman" w:hAnsi="Times New Roman" w:cs="Times New Roman"/>
          <w:sz w:val="28"/>
          <w:szCs w:val="28"/>
        </w:rPr>
        <w:t xml:space="preserve">прочие: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пентамидин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дифеманил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винкамин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 при внутривенном введении, вазопрессин,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терлипрессин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кетансерин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пробукол</w:t>
      </w:r>
      <w:proofErr w:type="spellEnd"/>
      <w:r w:rsidR="003B19EA" w:rsidRPr="003B19EA">
        <w:rPr>
          <w:rFonts w:ascii="Times New Roman" w:hAnsi="Times New Roman" w:cs="Times New Roman"/>
          <w:sz w:val="28"/>
          <w:szCs w:val="28"/>
        </w:rPr>
        <w:t xml:space="preserve">, пропофол, </w:t>
      </w:r>
      <w:proofErr w:type="spellStart"/>
      <w:r w:rsidR="003B19EA" w:rsidRPr="003B19EA">
        <w:rPr>
          <w:rFonts w:ascii="Times New Roman" w:hAnsi="Times New Roman" w:cs="Times New Roman"/>
          <w:sz w:val="28"/>
          <w:szCs w:val="28"/>
        </w:rPr>
        <w:t>сев</w:t>
      </w:r>
      <w:r w:rsidR="004850F7">
        <w:rPr>
          <w:rFonts w:ascii="Times New Roman" w:hAnsi="Times New Roman" w:cs="Times New Roman"/>
          <w:sz w:val="28"/>
          <w:szCs w:val="28"/>
        </w:rPr>
        <w:t>офлуран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теродилин</w:t>
      </w:r>
      <w:proofErr w:type="spellEnd"/>
      <w:r w:rsidR="00485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0F7">
        <w:rPr>
          <w:rFonts w:ascii="Times New Roman" w:hAnsi="Times New Roman" w:cs="Times New Roman"/>
          <w:sz w:val="28"/>
          <w:szCs w:val="28"/>
        </w:rPr>
        <w:t>цилостазол</w:t>
      </w:r>
      <w:proofErr w:type="spellEnd"/>
      <w:r w:rsidR="004850F7" w:rsidRPr="004850F7">
        <w:rPr>
          <w:rFonts w:ascii="Times New Roman" w:hAnsi="Times New Roman" w:cs="Times New Roman"/>
          <w:sz w:val="28"/>
          <w:szCs w:val="28"/>
        </w:rPr>
        <w:t xml:space="preserve">; </w:t>
      </w:r>
      <w:r w:rsidR="00674A1C">
        <w:rPr>
          <w:rFonts w:ascii="Times New Roman" w:hAnsi="Times New Roman" w:cs="Times New Roman"/>
          <w:sz w:val="28"/>
          <w:szCs w:val="28"/>
        </w:rPr>
        <w:t>н</w:t>
      </w:r>
      <w:r w:rsidR="00674A1C" w:rsidRPr="00674A1C">
        <w:rPr>
          <w:rFonts w:ascii="Times New Roman" w:hAnsi="Times New Roman" w:cs="Times New Roman"/>
          <w:sz w:val="28"/>
          <w:szCs w:val="28"/>
        </w:rPr>
        <w:t>естероидные противовоспалительные препараты (при системном назначении), включая</w:t>
      </w:r>
      <w:r w:rsidR="004850F7">
        <w:rPr>
          <w:rFonts w:ascii="Times New Roman" w:hAnsi="Times New Roman" w:cs="Times New Roman"/>
          <w:sz w:val="28"/>
          <w:szCs w:val="28"/>
        </w:rPr>
        <w:t xml:space="preserve"> селективные ингибиторы ЦОГ-2, 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высокие дозы </w:t>
      </w:r>
      <w:r w:rsidR="004850F7">
        <w:rPr>
          <w:rFonts w:ascii="Times New Roman" w:hAnsi="Times New Roman" w:cs="Times New Roman"/>
          <w:sz w:val="28"/>
          <w:szCs w:val="28"/>
        </w:rPr>
        <w:t>ацетилсалициловой кислоты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(</w:t>
      </w:r>
      <w:r w:rsidR="00674A1C" w:rsidRPr="00674A1C">
        <w:rPr>
          <w:rFonts w:ascii="Times New Roman" w:hAnsi="Times New Roman" w:cs="Times New Roman"/>
          <w:sz w:val="28"/>
          <w:szCs w:val="28"/>
        </w:rPr>
        <w:sym w:font="Symbol" w:char="F0B3"/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 3 г/сутки),</w:t>
      </w:r>
      <w:r w:rsidR="004850F7">
        <w:rPr>
          <w:rFonts w:ascii="Times New Roman" w:hAnsi="Times New Roman" w:cs="Times New Roman"/>
          <w:sz w:val="28"/>
          <w:szCs w:val="28"/>
        </w:rPr>
        <w:t xml:space="preserve"> </w:t>
      </w:r>
      <w:r w:rsidR="00674A1C" w:rsidRPr="00674A1C">
        <w:rPr>
          <w:rFonts w:ascii="Times New Roman" w:hAnsi="Times New Roman" w:cs="Times New Roman"/>
          <w:sz w:val="28"/>
          <w:szCs w:val="28"/>
        </w:rPr>
        <w:t xml:space="preserve">ингибиторы ангиотензин-превращающего фермента (АПФ), другие препараты, способные вызывать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гипокалиемию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 В (в/в),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глюко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минералокортикостероиды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 (при системном назначении),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тетракозактид</w:t>
      </w:r>
      <w:proofErr w:type="spellEnd"/>
      <w:r w:rsidR="00674A1C" w:rsidRPr="00674A1C">
        <w:rPr>
          <w:rFonts w:ascii="Times New Roman" w:hAnsi="Times New Roman" w:cs="Times New Roman"/>
          <w:sz w:val="28"/>
          <w:szCs w:val="28"/>
        </w:rPr>
        <w:t xml:space="preserve">, слабительные средства, стимулирующие моторику кишечника, </w:t>
      </w:r>
      <w:proofErr w:type="spellStart"/>
      <w:r w:rsidR="00674A1C" w:rsidRPr="00674A1C">
        <w:rPr>
          <w:rFonts w:ascii="Times New Roman" w:hAnsi="Times New Roman" w:cs="Times New Roman"/>
          <w:sz w:val="28"/>
          <w:szCs w:val="28"/>
        </w:rPr>
        <w:t>баклофен</w:t>
      </w:r>
      <w:proofErr w:type="spellEnd"/>
      <w:r w:rsidR="00674A1C">
        <w:rPr>
          <w:rFonts w:ascii="Times New Roman" w:hAnsi="Times New Roman" w:cs="Times New Roman"/>
          <w:sz w:val="28"/>
          <w:szCs w:val="28"/>
        </w:rPr>
        <w:t>, с</w:t>
      </w:r>
      <w:r w:rsidR="00674A1C" w:rsidRPr="00674A1C">
        <w:rPr>
          <w:rFonts w:ascii="Times New Roman" w:hAnsi="Times New Roman" w:cs="Times New Roman"/>
          <w:sz w:val="28"/>
          <w:szCs w:val="28"/>
        </w:rPr>
        <w:t>ердечные гликозиды</w:t>
      </w:r>
      <w:r w:rsidR="004D169A">
        <w:rPr>
          <w:rFonts w:ascii="Times New Roman" w:hAnsi="Times New Roman" w:cs="Times New Roman"/>
          <w:sz w:val="28"/>
          <w:szCs w:val="28"/>
        </w:rPr>
        <w:t xml:space="preserve">. </w:t>
      </w:r>
      <w:r w:rsidR="004850F7">
        <w:rPr>
          <w:rFonts w:ascii="Times New Roman" w:hAnsi="Times New Roman" w:cs="Times New Roman"/>
          <w:i/>
          <w:sz w:val="28"/>
          <w:szCs w:val="28"/>
        </w:rPr>
        <w:t>Комбинации</w:t>
      </w:r>
      <w:r w:rsidR="004D169A" w:rsidRPr="004D169A">
        <w:rPr>
          <w:rFonts w:ascii="Times New Roman" w:hAnsi="Times New Roman" w:cs="Times New Roman"/>
          <w:i/>
          <w:sz w:val="28"/>
          <w:szCs w:val="28"/>
        </w:rPr>
        <w:t xml:space="preserve">, требующее </w:t>
      </w:r>
      <w:r w:rsidR="004850F7">
        <w:rPr>
          <w:rFonts w:ascii="Times New Roman" w:hAnsi="Times New Roman" w:cs="Times New Roman"/>
          <w:i/>
          <w:sz w:val="28"/>
          <w:szCs w:val="28"/>
        </w:rPr>
        <w:t xml:space="preserve">особого </w:t>
      </w:r>
      <w:r w:rsidR="004D169A" w:rsidRPr="004D169A">
        <w:rPr>
          <w:rFonts w:ascii="Times New Roman" w:hAnsi="Times New Roman" w:cs="Times New Roman"/>
          <w:i/>
          <w:sz w:val="28"/>
          <w:szCs w:val="28"/>
        </w:rPr>
        <w:t>внимания:</w:t>
      </w:r>
      <w:r w:rsidR="00674A1C" w:rsidRPr="00284358" w:rsidDel="00674A1C">
        <w:rPr>
          <w:rFonts w:ascii="Times New Roman" w:hAnsi="Times New Roman" w:cs="Times New Roman"/>
          <w:sz w:val="28"/>
          <w:szCs w:val="28"/>
        </w:rPr>
        <w:t xml:space="preserve"> </w:t>
      </w:r>
      <w:r w:rsidR="004850F7">
        <w:rPr>
          <w:rFonts w:ascii="Times New Roman" w:hAnsi="Times New Roman" w:cs="Times New Roman"/>
          <w:sz w:val="28"/>
          <w:szCs w:val="28"/>
        </w:rPr>
        <w:t>аллопуринол</w:t>
      </w:r>
      <w:r w:rsidR="004850F7" w:rsidRPr="004850F7">
        <w:rPr>
          <w:rFonts w:ascii="Times New Roman" w:hAnsi="Times New Roman" w:cs="Times New Roman"/>
          <w:sz w:val="28"/>
          <w:szCs w:val="28"/>
        </w:rPr>
        <w:t>;</w:t>
      </w:r>
      <w:r w:rsidR="004850F7">
        <w:rPr>
          <w:rFonts w:ascii="Times New Roman" w:hAnsi="Times New Roman" w:cs="Times New Roman"/>
          <w:sz w:val="28"/>
          <w:szCs w:val="28"/>
        </w:rPr>
        <w:t xml:space="preserve"> </w:t>
      </w:r>
      <w:r w:rsidR="004850F7">
        <w:rPr>
          <w:rFonts w:ascii="Times New Roman" w:hAnsi="Times New Roman" w:cs="Times New Roman"/>
          <w:i/>
          <w:sz w:val="28"/>
          <w:szCs w:val="28"/>
        </w:rPr>
        <w:t>Комбинации</w:t>
      </w:r>
      <w:r w:rsidR="004850F7" w:rsidRPr="004D169A">
        <w:rPr>
          <w:rFonts w:ascii="Times New Roman" w:hAnsi="Times New Roman" w:cs="Times New Roman"/>
          <w:i/>
          <w:sz w:val="28"/>
          <w:szCs w:val="28"/>
        </w:rPr>
        <w:t>, требующее внимания:</w:t>
      </w:r>
      <w:r w:rsidR="004850F7" w:rsidRPr="00284358" w:rsidDel="00674A1C">
        <w:rPr>
          <w:rFonts w:ascii="Times New Roman" w:hAnsi="Times New Roman" w:cs="Times New Roman"/>
          <w:sz w:val="28"/>
          <w:szCs w:val="28"/>
        </w:rPr>
        <w:t xml:space="preserve"> </w:t>
      </w:r>
      <w:r w:rsidR="004D169A">
        <w:rPr>
          <w:rFonts w:ascii="Times New Roman" w:hAnsi="Times New Roman" w:cs="Times New Roman"/>
          <w:sz w:val="28"/>
          <w:szCs w:val="28"/>
        </w:rPr>
        <w:t>к</w:t>
      </w:r>
      <w:r w:rsidR="004D169A" w:rsidRPr="004D169A">
        <w:rPr>
          <w:rFonts w:ascii="Times New Roman" w:hAnsi="Times New Roman" w:cs="Times New Roman"/>
          <w:sz w:val="28"/>
          <w:szCs w:val="28"/>
        </w:rPr>
        <w:t>алийсберегающие диуретики (</w:t>
      </w:r>
      <w:proofErr w:type="spellStart"/>
      <w:r w:rsidR="004D169A" w:rsidRPr="004D169A">
        <w:rPr>
          <w:rFonts w:ascii="Times New Roman" w:hAnsi="Times New Roman" w:cs="Times New Roman"/>
          <w:sz w:val="28"/>
          <w:szCs w:val="28"/>
        </w:rPr>
        <w:t>амилорид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69A" w:rsidRPr="004D169A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69A" w:rsidRPr="004D169A">
        <w:rPr>
          <w:rFonts w:ascii="Times New Roman" w:hAnsi="Times New Roman" w:cs="Times New Roman"/>
          <w:sz w:val="28"/>
          <w:szCs w:val="28"/>
        </w:rPr>
        <w:t>триамтерен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D169A">
        <w:rPr>
          <w:rFonts w:ascii="Times New Roman" w:hAnsi="Times New Roman" w:cs="Times New Roman"/>
          <w:sz w:val="28"/>
          <w:szCs w:val="28"/>
        </w:rPr>
        <w:t>м</w:t>
      </w:r>
      <w:r w:rsidR="004D169A" w:rsidRPr="004D169A">
        <w:rPr>
          <w:rFonts w:ascii="Times New Roman" w:hAnsi="Times New Roman" w:cs="Times New Roman"/>
          <w:sz w:val="28"/>
          <w:szCs w:val="28"/>
        </w:rPr>
        <w:t>етформин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, </w:t>
      </w:r>
      <w:r w:rsidR="004D169A">
        <w:rPr>
          <w:rFonts w:ascii="Times New Roman" w:hAnsi="Times New Roman" w:cs="Times New Roman"/>
          <w:sz w:val="28"/>
          <w:szCs w:val="28"/>
        </w:rPr>
        <w:t>й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одсодержащие контрастные вещества, </w:t>
      </w:r>
      <w:r w:rsidR="004D169A">
        <w:rPr>
          <w:rFonts w:ascii="Times New Roman" w:hAnsi="Times New Roman" w:cs="Times New Roman"/>
          <w:sz w:val="28"/>
          <w:szCs w:val="28"/>
        </w:rPr>
        <w:t>т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рициклические антидепрессанты, нейролептики, </w:t>
      </w:r>
      <w:r w:rsidR="004D169A">
        <w:rPr>
          <w:rFonts w:ascii="Times New Roman" w:hAnsi="Times New Roman" w:cs="Times New Roman"/>
          <w:sz w:val="28"/>
          <w:szCs w:val="28"/>
        </w:rPr>
        <w:t>с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оли кальция, </w:t>
      </w:r>
      <w:r w:rsidR="004D169A">
        <w:rPr>
          <w:rFonts w:ascii="Times New Roman" w:hAnsi="Times New Roman" w:cs="Times New Roman"/>
          <w:sz w:val="28"/>
          <w:szCs w:val="28"/>
        </w:rPr>
        <w:t>ц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иклоспорин, </w:t>
      </w:r>
      <w:proofErr w:type="spellStart"/>
      <w:r w:rsidR="004D169A" w:rsidRPr="004D169A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, </w:t>
      </w:r>
      <w:r w:rsidR="004D169A">
        <w:rPr>
          <w:rFonts w:ascii="Times New Roman" w:hAnsi="Times New Roman" w:cs="Times New Roman"/>
          <w:sz w:val="28"/>
          <w:szCs w:val="28"/>
        </w:rPr>
        <w:t>к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ортикостероидные препараты, </w:t>
      </w:r>
      <w:proofErr w:type="spellStart"/>
      <w:r w:rsidR="004D169A" w:rsidRPr="004D169A">
        <w:rPr>
          <w:rFonts w:ascii="Times New Roman" w:hAnsi="Times New Roman" w:cs="Times New Roman"/>
          <w:sz w:val="28"/>
          <w:szCs w:val="28"/>
        </w:rPr>
        <w:t>тетракозактид</w:t>
      </w:r>
      <w:proofErr w:type="spellEnd"/>
      <w:r w:rsidR="004D169A" w:rsidRPr="004D169A">
        <w:rPr>
          <w:rFonts w:ascii="Times New Roman" w:hAnsi="Times New Roman" w:cs="Times New Roman"/>
          <w:sz w:val="28"/>
          <w:szCs w:val="28"/>
        </w:rPr>
        <w:t xml:space="preserve"> (системно</w:t>
      </w:r>
      <w:r w:rsidR="0073376D">
        <w:rPr>
          <w:rFonts w:ascii="Times New Roman" w:hAnsi="Times New Roman" w:cs="Times New Roman"/>
          <w:sz w:val="28"/>
          <w:szCs w:val="28"/>
        </w:rPr>
        <w:t>е применение)</w:t>
      </w:r>
      <w:r w:rsidR="004D169A">
        <w:rPr>
          <w:rFonts w:ascii="Times New Roman" w:hAnsi="Times New Roman" w:cs="Times New Roman"/>
          <w:sz w:val="28"/>
          <w:szCs w:val="28"/>
        </w:rPr>
        <w:t>.</w:t>
      </w:r>
      <w:r w:rsidR="004D169A" w:rsidRPr="00284358" w:rsidDel="00674A1C">
        <w:rPr>
          <w:rFonts w:ascii="Times New Roman" w:hAnsi="Times New Roman" w:cs="Times New Roman"/>
          <w:sz w:val="28"/>
          <w:szCs w:val="28"/>
        </w:rPr>
        <w:t xml:space="preserve"> </w:t>
      </w:r>
      <w:r w:rsidR="003D338B" w:rsidRP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Беременность*</w:t>
      </w:r>
      <w:proofErr w:type="gramStart"/>
      <w:r w:rsidR="003D338B" w:rsidRP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="004D1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69A" w:rsidRPr="004D169A">
        <w:rPr>
          <w:rFonts w:ascii="Times New Roman" w:hAnsi="Times New Roman" w:cs="Times New Roman"/>
          <w:sz w:val="28"/>
          <w:szCs w:val="28"/>
        </w:rPr>
        <w:t xml:space="preserve">В </w:t>
      </w:r>
      <w:r w:rsidR="00B305E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B305E9">
        <w:rPr>
          <w:rFonts w:ascii="Times New Roman" w:hAnsi="Times New Roman" w:cs="Times New Roman"/>
          <w:sz w:val="28"/>
          <w:szCs w:val="28"/>
        </w:rPr>
        <w:t xml:space="preserve"> меры предосторожности следует избегать применения во время беременности</w:t>
      </w:r>
      <w:r w:rsidR="004D169A" w:rsidRPr="004D169A">
        <w:rPr>
          <w:rFonts w:ascii="Times New Roman" w:hAnsi="Times New Roman" w:cs="Times New Roman"/>
          <w:sz w:val="28"/>
          <w:szCs w:val="28"/>
        </w:rPr>
        <w:t>.</w:t>
      </w:r>
      <w:r w:rsidR="005D111A" w:rsidRPr="005D111A">
        <w:rPr>
          <w:b/>
        </w:rPr>
        <w:t xml:space="preserve"> </w:t>
      </w:r>
      <w:r w:rsidR="005D111A" w:rsidRPr="005D111A">
        <w:rPr>
          <w:rFonts w:ascii="Times New Roman" w:hAnsi="Times New Roman" w:cs="Times New Roman"/>
          <w:sz w:val="28"/>
          <w:szCs w:val="28"/>
        </w:rPr>
        <w:t>Может вызывать гиповолемию у матери и снижение маточно-плацентарного кровотока</w:t>
      </w:r>
      <w:r w:rsidR="003D338B" w:rsidRPr="004D169A">
        <w:rPr>
          <w:rFonts w:ascii="Times New Roman" w:hAnsi="Times New Roman" w:cs="Times New Roman"/>
          <w:sz w:val="28"/>
          <w:szCs w:val="28"/>
        </w:rPr>
        <w:t>.</w:t>
      </w:r>
      <w:r w:rsidR="005D111A">
        <w:rPr>
          <w:rFonts w:ascii="Times New Roman" w:hAnsi="Times New Roman" w:cs="Times New Roman"/>
          <w:sz w:val="28"/>
          <w:szCs w:val="28"/>
        </w:rPr>
        <w:t xml:space="preserve"> </w:t>
      </w:r>
      <w:r w:rsidR="003D338B" w:rsidRP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Период </w:t>
      </w:r>
      <w:r w:rsidR="00B305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грудного вскармливания</w:t>
      </w:r>
      <w:r w:rsidR="003D338B" w:rsidRP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*</w:t>
      </w:r>
      <w:proofErr w:type="gramStart"/>
      <w:r w:rsidR="003D338B" w:rsidRPr="002843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: </w:t>
      </w:r>
      <w:r w:rsidR="003D338B" w:rsidRPr="0028435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5D111A">
        <w:rPr>
          <w:rFonts w:ascii="Times New Roman" w:hAnsi="Times New Roman" w:cs="Times New Roman"/>
          <w:sz w:val="28"/>
          <w:szCs w:val="28"/>
        </w:rPr>
        <w:t xml:space="preserve"> следует применять</w:t>
      </w:r>
      <w:r w:rsidR="003D338B" w:rsidRPr="0019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38B" w:rsidRPr="0028435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Влияние на способность управлять автомобилем и выполнять работы, требующие высокой скорости психомоторных реакций*: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B305E9">
        <w:rPr>
          <w:rFonts w:ascii="Times New Roman" w:hAnsi="Times New Roman" w:cs="Times New Roman"/>
          <w:sz w:val="28"/>
          <w:szCs w:val="28"/>
        </w:rPr>
        <w:t>не влияет на нарушение внимания, но в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305E9">
        <w:rPr>
          <w:rFonts w:ascii="Times New Roman" w:hAnsi="Times New Roman" w:cs="Times New Roman"/>
          <w:sz w:val="28"/>
          <w:szCs w:val="28"/>
        </w:rPr>
        <w:t xml:space="preserve">случаях могут возникать реакции, связанные со снижением 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артериального давления, особенно в начале терапии или при добавлении к проводимой терапии других </w:t>
      </w:r>
      <w:r w:rsidR="00B305E9">
        <w:rPr>
          <w:rFonts w:ascii="Times New Roman" w:hAnsi="Times New Roman" w:cs="Times New Roman"/>
          <w:sz w:val="28"/>
          <w:szCs w:val="28"/>
        </w:rPr>
        <w:t>антигипертензивных препаратов</w:t>
      </w:r>
      <w:r w:rsidR="003D338B" w:rsidRPr="00284358">
        <w:rPr>
          <w:rFonts w:ascii="Times New Roman" w:hAnsi="Times New Roman" w:cs="Times New Roman"/>
          <w:sz w:val="28"/>
          <w:szCs w:val="28"/>
        </w:rPr>
        <w:t>.</w:t>
      </w:r>
      <w:r w:rsid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BC0FC8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Побочные эффекты</w:t>
      </w:r>
      <w:r w:rsidR="00284358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BC0FC8" w:rsidRPr="0028435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C0FC8" w:rsidRPr="002843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>Часто: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5D111A">
        <w:rPr>
          <w:rFonts w:ascii="Times New Roman" w:hAnsi="Times New Roman" w:cs="Times New Roman"/>
          <w:sz w:val="28"/>
          <w:szCs w:val="28"/>
        </w:rPr>
        <w:t xml:space="preserve">реакции повышенной чувствительности, </w:t>
      </w:r>
      <w:proofErr w:type="spellStart"/>
      <w:r w:rsidR="003D338B" w:rsidRPr="00284358">
        <w:rPr>
          <w:rFonts w:ascii="Times New Roman" w:hAnsi="Times New Roman" w:cs="Times New Roman"/>
          <w:sz w:val="28"/>
          <w:szCs w:val="28"/>
        </w:rPr>
        <w:t>макуло</w:t>
      </w:r>
      <w:proofErr w:type="spellEnd"/>
      <w:r w:rsidR="001104BB">
        <w:rPr>
          <w:rFonts w:ascii="Times New Roman" w:hAnsi="Times New Roman" w:cs="Times New Roman"/>
          <w:sz w:val="28"/>
          <w:szCs w:val="28"/>
        </w:rPr>
        <w:t>-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папулезная сыпь; 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 xml:space="preserve">Нечасто: </w:t>
      </w:r>
      <w:r w:rsidR="00284358">
        <w:rPr>
          <w:rFonts w:ascii="Times New Roman" w:hAnsi="Times New Roman" w:cs="Times New Roman"/>
          <w:sz w:val="28"/>
          <w:szCs w:val="28"/>
        </w:rPr>
        <w:t>рвота,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031A54">
        <w:rPr>
          <w:rFonts w:ascii="Times New Roman" w:hAnsi="Times New Roman" w:cs="Times New Roman"/>
          <w:sz w:val="28"/>
          <w:szCs w:val="28"/>
        </w:rPr>
        <w:lastRenderedPageBreak/>
        <w:t>пурпура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; 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>Редко: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38B" w:rsidRPr="00284358">
        <w:rPr>
          <w:rFonts w:ascii="Times New Roman" w:hAnsi="Times New Roman" w:cs="Times New Roman"/>
          <w:sz w:val="28"/>
          <w:szCs w:val="28"/>
        </w:rPr>
        <w:t>вертиго</w:t>
      </w:r>
      <w:proofErr w:type="spellEnd"/>
      <w:r w:rsidR="00284358">
        <w:rPr>
          <w:rFonts w:ascii="Times New Roman" w:hAnsi="Times New Roman" w:cs="Times New Roman"/>
          <w:sz w:val="28"/>
          <w:szCs w:val="28"/>
        </w:rPr>
        <w:t>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 xml:space="preserve">повышенная утомляемость, </w:t>
      </w:r>
      <w:r w:rsidR="00F63CB3" w:rsidRPr="00284358">
        <w:rPr>
          <w:rFonts w:ascii="Times New Roman" w:hAnsi="Times New Roman" w:cs="Times New Roman"/>
          <w:sz w:val="28"/>
          <w:szCs w:val="28"/>
        </w:rPr>
        <w:t xml:space="preserve">головная боль, </w:t>
      </w:r>
      <w:r w:rsidR="009B2DAE" w:rsidRPr="00284358">
        <w:rPr>
          <w:rFonts w:ascii="Times New Roman" w:hAnsi="Times New Roman" w:cs="Times New Roman"/>
          <w:sz w:val="28"/>
          <w:szCs w:val="28"/>
        </w:rPr>
        <w:t>парестези</w:t>
      </w:r>
      <w:r w:rsidR="00193EBD">
        <w:rPr>
          <w:rFonts w:ascii="Times New Roman" w:hAnsi="Times New Roman" w:cs="Times New Roman"/>
          <w:sz w:val="28"/>
          <w:szCs w:val="28"/>
        </w:rPr>
        <w:t>я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, 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тошнота, запор, сухость </w:t>
      </w:r>
      <w:r w:rsidR="009B2DAE">
        <w:rPr>
          <w:rFonts w:ascii="Times New Roman" w:hAnsi="Times New Roman" w:cs="Times New Roman"/>
          <w:sz w:val="28"/>
          <w:szCs w:val="28"/>
        </w:rPr>
        <w:t>во</w:t>
      </w:r>
      <w:r w:rsidR="00284358">
        <w:rPr>
          <w:rFonts w:ascii="Times New Roman" w:hAnsi="Times New Roman" w:cs="Times New Roman"/>
          <w:sz w:val="28"/>
          <w:szCs w:val="28"/>
        </w:rPr>
        <w:t xml:space="preserve"> рт</w:t>
      </w:r>
      <w:r w:rsidR="009B2DAE">
        <w:rPr>
          <w:rFonts w:ascii="Times New Roman" w:hAnsi="Times New Roman" w:cs="Times New Roman"/>
          <w:sz w:val="28"/>
          <w:szCs w:val="28"/>
        </w:rPr>
        <w:t>у</w:t>
      </w:r>
      <w:r w:rsidR="00284358">
        <w:rPr>
          <w:rFonts w:ascii="Times New Roman" w:hAnsi="Times New Roman" w:cs="Times New Roman"/>
          <w:sz w:val="28"/>
          <w:szCs w:val="28"/>
        </w:rPr>
        <w:t>;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 xml:space="preserve">Очень редко: 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тромбоцитопения, лейкопения, агранулоцитоз, </w:t>
      </w:r>
      <w:proofErr w:type="spellStart"/>
      <w:r w:rsidR="003D338B" w:rsidRPr="00284358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="003D338B" w:rsidRPr="00284358">
        <w:rPr>
          <w:rFonts w:ascii="Times New Roman" w:hAnsi="Times New Roman" w:cs="Times New Roman"/>
          <w:sz w:val="28"/>
          <w:szCs w:val="28"/>
        </w:rPr>
        <w:t xml:space="preserve"> анемия, гемолитическая анемия</w:t>
      </w:r>
      <w:r w:rsidR="00284358">
        <w:rPr>
          <w:rFonts w:ascii="Times New Roman" w:hAnsi="Times New Roman" w:cs="Times New Roman"/>
          <w:sz w:val="28"/>
          <w:szCs w:val="28"/>
        </w:rPr>
        <w:t>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 xml:space="preserve">гиперкальциемия, 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аритмия, </w:t>
      </w:r>
      <w:r w:rsidR="009B2DAE">
        <w:rPr>
          <w:rFonts w:ascii="Times New Roman" w:hAnsi="Times New Roman" w:cs="Times New Roman"/>
          <w:sz w:val="28"/>
          <w:szCs w:val="28"/>
        </w:rPr>
        <w:t>артериальная гипотензия</w:t>
      </w:r>
      <w:r w:rsidR="00284358">
        <w:rPr>
          <w:rFonts w:ascii="Times New Roman" w:hAnsi="Times New Roman" w:cs="Times New Roman"/>
          <w:sz w:val="28"/>
          <w:szCs w:val="28"/>
        </w:rPr>
        <w:t>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284358">
        <w:rPr>
          <w:rFonts w:ascii="Times New Roman" w:hAnsi="Times New Roman" w:cs="Times New Roman"/>
          <w:sz w:val="28"/>
          <w:szCs w:val="28"/>
        </w:rPr>
        <w:t>панкреатит,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>нарушение функции печени,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3D338B" w:rsidRPr="00284358">
        <w:rPr>
          <w:rFonts w:ascii="Times New Roman" w:hAnsi="Times New Roman" w:cs="Times New Roman"/>
          <w:sz w:val="28"/>
          <w:szCs w:val="28"/>
        </w:rPr>
        <w:t>почечная недостаточность</w:t>
      </w:r>
      <w:r w:rsidR="00284358">
        <w:rPr>
          <w:rFonts w:ascii="Times New Roman" w:hAnsi="Times New Roman" w:cs="Times New Roman"/>
          <w:sz w:val="28"/>
          <w:szCs w:val="28"/>
        </w:rPr>
        <w:t>,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ангионевротический отек</w:t>
      </w:r>
      <w:r w:rsidR="009B2DAE">
        <w:rPr>
          <w:rFonts w:ascii="Times New Roman" w:hAnsi="Times New Roman" w:cs="Times New Roman"/>
          <w:sz w:val="28"/>
          <w:szCs w:val="28"/>
        </w:rPr>
        <w:t xml:space="preserve">, 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крапивница, токсический эпидермальный </w:t>
      </w:r>
      <w:proofErr w:type="spellStart"/>
      <w:r w:rsidR="003D338B" w:rsidRPr="00284358">
        <w:rPr>
          <w:rFonts w:ascii="Times New Roman" w:hAnsi="Times New Roman" w:cs="Times New Roman"/>
          <w:sz w:val="28"/>
          <w:szCs w:val="28"/>
        </w:rPr>
        <w:t>некролиз</w:t>
      </w:r>
      <w:proofErr w:type="spellEnd"/>
      <w:r w:rsidR="003D338B" w:rsidRPr="00284358">
        <w:rPr>
          <w:rFonts w:ascii="Times New Roman" w:hAnsi="Times New Roman" w:cs="Times New Roman"/>
          <w:sz w:val="28"/>
          <w:szCs w:val="28"/>
        </w:rPr>
        <w:t>, синдром Стивенса-Джонсона</w:t>
      </w:r>
      <w:r w:rsidR="00284358">
        <w:rPr>
          <w:rFonts w:ascii="Times New Roman" w:hAnsi="Times New Roman" w:cs="Times New Roman"/>
          <w:sz w:val="28"/>
          <w:szCs w:val="28"/>
        </w:rPr>
        <w:t>;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i/>
          <w:sz w:val="28"/>
          <w:szCs w:val="28"/>
        </w:rPr>
        <w:t>Ч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>астот</w:t>
      </w:r>
      <w:r w:rsidR="009B2DAE">
        <w:rPr>
          <w:rFonts w:ascii="Times New Roman" w:hAnsi="Times New Roman" w:cs="Times New Roman"/>
          <w:i/>
          <w:sz w:val="28"/>
          <w:szCs w:val="28"/>
        </w:rPr>
        <w:t>а неизвестна</w:t>
      </w:r>
      <w:r w:rsidR="003D338B" w:rsidRPr="00284358">
        <w:rPr>
          <w:rFonts w:ascii="Times New Roman" w:hAnsi="Times New Roman" w:cs="Times New Roman"/>
          <w:i/>
          <w:sz w:val="28"/>
          <w:szCs w:val="28"/>
        </w:rPr>
        <w:t>:</w:t>
      </w:r>
      <w:r w:rsidR="003D338B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 w:rsidRPr="00284358">
        <w:rPr>
          <w:rFonts w:ascii="Times New Roman" w:hAnsi="Times New Roman" w:cs="Times New Roman"/>
          <w:sz w:val="28"/>
          <w:szCs w:val="28"/>
        </w:rPr>
        <w:t>гипонатриемия,</w:t>
      </w:r>
      <w:r w:rsidR="009B2DAE">
        <w:rPr>
          <w:rFonts w:ascii="Times New Roman" w:hAnsi="Times New Roman" w:cs="Times New Roman"/>
          <w:sz w:val="28"/>
          <w:szCs w:val="28"/>
        </w:rPr>
        <w:t xml:space="preserve"> 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B2DAE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калия и развитие </w:t>
      </w:r>
      <w:proofErr w:type="spellStart"/>
      <w:r w:rsidR="009B2DAE" w:rsidRPr="00284358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9B2DAE">
        <w:rPr>
          <w:rFonts w:ascii="Times New Roman" w:hAnsi="Times New Roman" w:cs="Times New Roman"/>
          <w:sz w:val="28"/>
          <w:szCs w:val="28"/>
        </w:rPr>
        <w:t>,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 xml:space="preserve">особенно значимое для пациентов, относящихся к группе риска, </w:t>
      </w:r>
      <w:r w:rsidR="009B2DAE" w:rsidRPr="00284358">
        <w:rPr>
          <w:rFonts w:ascii="Times New Roman" w:hAnsi="Times New Roman" w:cs="Times New Roman"/>
          <w:sz w:val="28"/>
          <w:szCs w:val="28"/>
        </w:rPr>
        <w:t>обморок</w:t>
      </w:r>
      <w:r w:rsidR="009B2DAE">
        <w:rPr>
          <w:rFonts w:ascii="Times New Roman" w:hAnsi="Times New Roman" w:cs="Times New Roman"/>
          <w:sz w:val="28"/>
          <w:szCs w:val="28"/>
        </w:rPr>
        <w:t>,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 xml:space="preserve">миопия, нечеткое зрение, </w:t>
      </w:r>
      <w:proofErr w:type="spellStart"/>
      <w:r w:rsidR="00ED38F0">
        <w:rPr>
          <w:rFonts w:ascii="Times New Roman" w:hAnsi="Times New Roman" w:cs="Times New Roman"/>
          <w:sz w:val="28"/>
          <w:szCs w:val="28"/>
        </w:rPr>
        <w:t>х</w:t>
      </w:r>
      <w:r w:rsidR="00ED38F0" w:rsidRPr="00ED38F0">
        <w:rPr>
          <w:rFonts w:ascii="Times New Roman" w:hAnsi="Times New Roman" w:cs="Times New Roman"/>
          <w:sz w:val="28"/>
          <w:szCs w:val="28"/>
        </w:rPr>
        <w:t>ориоидальный</w:t>
      </w:r>
      <w:proofErr w:type="spellEnd"/>
      <w:r w:rsidR="00ED38F0" w:rsidRPr="00ED38F0">
        <w:rPr>
          <w:rFonts w:ascii="Times New Roman" w:hAnsi="Times New Roman" w:cs="Times New Roman"/>
          <w:sz w:val="28"/>
          <w:szCs w:val="28"/>
        </w:rPr>
        <w:t xml:space="preserve"> выпот</w:t>
      </w:r>
      <w:r w:rsidR="00ED38F0">
        <w:rPr>
          <w:rFonts w:ascii="Times New Roman" w:hAnsi="Times New Roman" w:cs="Times New Roman"/>
          <w:sz w:val="28"/>
          <w:szCs w:val="28"/>
        </w:rPr>
        <w:t>,</w:t>
      </w:r>
      <w:r w:rsidR="00ED38F0" w:rsidRPr="00ED38F0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 xml:space="preserve">нарушение зрения, полиморфная желудочковая тахикардия типа </w:t>
      </w:r>
      <w:r w:rsidR="009B2DAE" w:rsidRPr="00284358">
        <w:rPr>
          <w:rFonts w:ascii="Times New Roman" w:hAnsi="Times New Roman" w:cs="Times New Roman"/>
          <w:bCs/>
          <w:sz w:val="28"/>
          <w:szCs w:val="28"/>
        </w:rPr>
        <w:t>«пируэт»</w:t>
      </w:r>
      <w:r w:rsidR="00ED38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B2DAE">
        <w:rPr>
          <w:rFonts w:ascii="Times New Roman" w:hAnsi="Times New Roman" w:cs="Times New Roman"/>
          <w:sz w:val="28"/>
          <w:szCs w:val="28"/>
        </w:rPr>
        <w:t>потенциально с летальным исходом</w:t>
      </w:r>
      <w:r w:rsidR="00ED38F0">
        <w:rPr>
          <w:rFonts w:ascii="Times New Roman" w:hAnsi="Times New Roman" w:cs="Times New Roman"/>
          <w:sz w:val="28"/>
          <w:szCs w:val="28"/>
        </w:rPr>
        <w:t>)</w:t>
      </w:r>
      <w:r w:rsidR="009B2DAE">
        <w:rPr>
          <w:rFonts w:ascii="Times New Roman" w:hAnsi="Times New Roman" w:cs="Times New Roman"/>
          <w:sz w:val="28"/>
          <w:szCs w:val="28"/>
        </w:rPr>
        <w:t xml:space="preserve">, возможно развитие </w:t>
      </w:r>
      <w:r w:rsidR="009B2DAE" w:rsidRPr="00284358">
        <w:rPr>
          <w:rFonts w:ascii="Times New Roman" w:hAnsi="Times New Roman" w:cs="Times New Roman"/>
          <w:sz w:val="28"/>
          <w:szCs w:val="28"/>
        </w:rPr>
        <w:t>печеночн</w:t>
      </w:r>
      <w:r w:rsidR="009B2DAE">
        <w:rPr>
          <w:rFonts w:ascii="Times New Roman" w:hAnsi="Times New Roman" w:cs="Times New Roman"/>
          <w:sz w:val="28"/>
          <w:szCs w:val="28"/>
        </w:rPr>
        <w:t>ой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энцефалопати</w:t>
      </w:r>
      <w:r w:rsidR="009B2DAE">
        <w:rPr>
          <w:rFonts w:ascii="Times New Roman" w:hAnsi="Times New Roman" w:cs="Times New Roman"/>
          <w:sz w:val="28"/>
          <w:szCs w:val="28"/>
        </w:rPr>
        <w:t>и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в случае печеночной недостаточности</w:t>
      </w:r>
      <w:r w:rsidR="009B2DAE">
        <w:rPr>
          <w:rFonts w:ascii="Times New Roman" w:hAnsi="Times New Roman" w:cs="Times New Roman"/>
          <w:sz w:val="28"/>
          <w:szCs w:val="28"/>
        </w:rPr>
        <w:t>,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>гепатит, возможное обострение</w:t>
      </w:r>
      <w:r w:rsidR="009B2DAE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9B2DAE">
        <w:rPr>
          <w:rFonts w:ascii="Times New Roman" w:hAnsi="Times New Roman" w:cs="Times New Roman"/>
          <w:sz w:val="28"/>
          <w:szCs w:val="28"/>
        </w:rPr>
        <w:t xml:space="preserve">уже имеющейся острой </w:t>
      </w:r>
      <w:r w:rsidR="009B2DAE" w:rsidRPr="00284358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  <w:r w:rsidR="009B2DAE">
        <w:rPr>
          <w:rFonts w:ascii="Times New Roman" w:hAnsi="Times New Roman" w:cs="Times New Roman"/>
          <w:sz w:val="28"/>
          <w:szCs w:val="28"/>
        </w:rPr>
        <w:t>, реакции ф</w:t>
      </w:r>
      <w:r w:rsidR="009B2DAE" w:rsidRPr="00284358">
        <w:rPr>
          <w:rFonts w:ascii="Times New Roman" w:hAnsi="Times New Roman" w:cs="Times New Roman"/>
          <w:sz w:val="28"/>
          <w:szCs w:val="28"/>
        </w:rPr>
        <w:t>оточувствительност</w:t>
      </w:r>
      <w:r w:rsidR="009B2DAE">
        <w:rPr>
          <w:rFonts w:ascii="Times New Roman" w:hAnsi="Times New Roman" w:cs="Times New Roman"/>
          <w:sz w:val="28"/>
          <w:szCs w:val="28"/>
        </w:rPr>
        <w:t xml:space="preserve">и, </w:t>
      </w:r>
      <w:r w:rsidR="00F51122">
        <w:rPr>
          <w:rFonts w:ascii="Times New Roman" w:hAnsi="Times New Roman" w:cs="Times New Roman"/>
          <w:iCs/>
          <w:sz w:val="28"/>
          <w:szCs w:val="28"/>
        </w:rPr>
        <w:t>удлинение</w:t>
      </w:r>
      <w:r w:rsidR="00F51122" w:rsidRPr="00284358">
        <w:rPr>
          <w:rFonts w:ascii="Times New Roman" w:hAnsi="Times New Roman" w:cs="Times New Roman"/>
          <w:iCs/>
          <w:sz w:val="28"/>
          <w:szCs w:val="28"/>
        </w:rPr>
        <w:t xml:space="preserve"> интервала QT на ЭКГ</w:t>
      </w:r>
      <w:r w:rsidR="00F51122">
        <w:rPr>
          <w:rFonts w:ascii="Times New Roman" w:hAnsi="Times New Roman" w:cs="Times New Roman"/>
          <w:iCs/>
          <w:sz w:val="28"/>
          <w:szCs w:val="28"/>
        </w:rPr>
        <w:t>,</w:t>
      </w:r>
      <w:r w:rsidR="00F51122" w:rsidRPr="002843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1122">
        <w:rPr>
          <w:rFonts w:ascii="Times New Roman" w:hAnsi="Times New Roman" w:cs="Times New Roman"/>
          <w:iCs/>
          <w:sz w:val="28"/>
          <w:szCs w:val="28"/>
        </w:rPr>
        <w:t>п</w:t>
      </w:r>
      <w:r w:rsidR="00F51122" w:rsidRPr="00284358">
        <w:rPr>
          <w:rFonts w:ascii="Times New Roman" w:hAnsi="Times New Roman" w:cs="Times New Roman"/>
          <w:sz w:val="28"/>
          <w:szCs w:val="28"/>
        </w:rPr>
        <w:t>овышение концентрации глюкозы в крови</w:t>
      </w:r>
      <w:r w:rsidR="00F51122">
        <w:rPr>
          <w:rFonts w:ascii="Times New Roman" w:hAnsi="Times New Roman" w:cs="Times New Roman"/>
          <w:sz w:val="28"/>
          <w:szCs w:val="28"/>
        </w:rPr>
        <w:t>,</w:t>
      </w:r>
      <w:r w:rsidR="00F51122" w:rsidRP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F51122" w:rsidRPr="00F51122">
        <w:rPr>
          <w:rFonts w:ascii="Times New Roman" w:hAnsi="Times New Roman" w:cs="Times New Roman"/>
          <w:sz w:val="28"/>
          <w:szCs w:val="28"/>
        </w:rPr>
        <w:t>повышение концентрации мочевой кислоты</w:t>
      </w:r>
      <w:r w:rsidR="00F51122">
        <w:rPr>
          <w:rFonts w:ascii="Times New Roman" w:hAnsi="Times New Roman" w:cs="Times New Roman"/>
          <w:sz w:val="28"/>
          <w:szCs w:val="28"/>
        </w:rPr>
        <w:t xml:space="preserve"> в крови,</w:t>
      </w:r>
      <w:r w:rsidR="00F51122" w:rsidRPr="00F51122">
        <w:rPr>
          <w:rFonts w:ascii="Times New Roman" w:hAnsi="Times New Roman" w:cs="Times New Roman"/>
          <w:sz w:val="28"/>
          <w:szCs w:val="28"/>
        </w:rPr>
        <w:t xml:space="preserve"> </w:t>
      </w:r>
      <w:r w:rsidR="00F51122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r w:rsidR="001104BB">
        <w:rPr>
          <w:rFonts w:ascii="Times New Roman" w:hAnsi="Times New Roman" w:cs="Times New Roman"/>
          <w:sz w:val="28"/>
          <w:szCs w:val="28"/>
        </w:rPr>
        <w:t>печено</w:t>
      </w:r>
      <w:r w:rsidR="00292137">
        <w:rPr>
          <w:rFonts w:ascii="Times New Roman" w:hAnsi="Times New Roman" w:cs="Times New Roman"/>
          <w:sz w:val="28"/>
          <w:szCs w:val="28"/>
        </w:rPr>
        <w:t>чных</w:t>
      </w:r>
      <w:r w:rsidR="00F51122">
        <w:rPr>
          <w:rFonts w:ascii="Times New Roman" w:hAnsi="Times New Roman" w:cs="Times New Roman"/>
          <w:sz w:val="28"/>
          <w:szCs w:val="28"/>
        </w:rPr>
        <w:t xml:space="preserve"> ферментов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. </w:t>
      </w:r>
      <w:r w:rsidR="00DA6423" w:rsidRPr="0028435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Передозировка*: 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Индапамид даже в очень высоких дозах не оказывает токсического действия. </w:t>
      </w:r>
      <w:r w:rsidR="00DA6423" w:rsidRPr="0028435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Свойства*: 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Индапамид относится к производным </w:t>
      </w:r>
      <w:proofErr w:type="spellStart"/>
      <w:r w:rsidR="00DA6423" w:rsidRPr="00284358">
        <w:rPr>
          <w:rFonts w:ascii="Times New Roman" w:hAnsi="Times New Roman" w:cs="Times New Roman"/>
          <w:sz w:val="28"/>
          <w:szCs w:val="28"/>
        </w:rPr>
        <w:t>сульфонамида</w:t>
      </w:r>
      <w:proofErr w:type="spellEnd"/>
      <w:r w:rsidR="00DA6423" w:rsidRPr="0028435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A6423" w:rsidRPr="00284358">
        <w:rPr>
          <w:rFonts w:ascii="Times New Roman" w:hAnsi="Times New Roman" w:cs="Times New Roman"/>
          <w:sz w:val="28"/>
          <w:szCs w:val="28"/>
        </w:rPr>
        <w:t>индольным</w:t>
      </w:r>
      <w:proofErr w:type="spellEnd"/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кольцом и по фармакологическим свойствам близок к </w:t>
      </w:r>
      <w:proofErr w:type="spellStart"/>
      <w:r w:rsidR="00DA6423" w:rsidRPr="00284358">
        <w:rPr>
          <w:rFonts w:ascii="Times New Roman" w:hAnsi="Times New Roman" w:cs="Times New Roman"/>
          <w:sz w:val="28"/>
          <w:szCs w:val="28"/>
        </w:rPr>
        <w:t>тиазидным</w:t>
      </w:r>
      <w:proofErr w:type="spellEnd"/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диуретикам, которые ингибируют реабсорбцию ионов натрия в кортикальном сегменте петли нефрона.</w:t>
      </w:r>
      <w:r w:rsidR="00862F35" w:rsidRPr="00862F35">
        <w:rPr>
          <w:rFonts w:ascii="Times New Roman" w:hAnsi="Times New Roman" w:cs="Times New Roman"/>
          <w:sz w:val="28"/>
          <w:szCs w:val="28"/>
        </w:rPr>
        <w:t xml:space="preserve"> </w:t>
      </w:r>
      <w:r w:rsidR="00DF7112">
        <w:rPr>
          <w:rFonts w:ascii="Times New Roman" w:hAnsi="Times New Roman" w:cs="Times New Roman"/>
          <w:sz w:val="28"/>
          <w:szCs w:val="28"/>
        </w:rPr>
        <w:t>Не влияет на показатели обмена липидов и углеводов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. </w:t>
      </w:r>
      <w:r w:rsidR="00D33D66" w:rsidRPr="00D33D6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Лекарственная</w:t>
      </w:r>
      <w:r w:rsidR="00D33D66">
        <w:rPr>
          <w:rFonts w:ascii="Times New Roman" w:hAnsi="Times New Roman" w:cs="Times New Roman"/>
          <w:sz w:val="28"/>
          <w:szCs w:val="28"/>
        </w:rPr>
        <w:t xml:space="preserve"> </w:t>
      </w:r>
      <w:r w:rsidR="00D33D6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</w:t>
      </w:r>
      <w:r w:rsidR="00DA6423" w:rsidRPr="002843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орма*: </w:t>
      </w:r>
      <w:r w:rsidR="00ED38F0" w:rsidRPr="00ED38F0">
        <w:rPr>
          <w:rFonts w:ascii="Times New Roman" w:hAnsi="Times New Roman" w:cs="Times New Roman"/>
          <w:sz w:val="28"/>
          <w:szCs w:val="28"/>
        </w:rPr>
        <w:t>таблетки с пролонгированным высвобождением, покрытые пленочной оболочкой</w:t>
      </w:r>
      <w:r w:rsidR="00DA6423" w:rsidRPr="00284358">
        <w:rPr>
          <w:rFonts w:ascii="Times New Roman" w:hAnsi="Times New Roman" w:cs="Times New Roman"/>
          <w:sz w:val="28"/>
          <w:szCs w:val="28"/>
        </w:rPr>
        <w:t>.</w:t>
      </w:r>
      <w:r w:rsidR="00284358">
        <w:rPr>
          <w:rFonts w:ascii="Times New Roman" w:hAnsi="Times New Roman" w:cs="Times New Roman"/>
          <w:sz w:val="28"/>
          <w:szCs w:val="28"/>
        </w:rPr>
        <w:t xml:space="preserve"> </w:t>
      </w:r>
      <w:r w:rsidR="00D33D66" w:rsidRPr="00D33D6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Характер и содержание первичной упаковки*:</w:t>
      </w:r>
      <w:r w:rsidR="00D33D66" w:rsidRPr="00D33D6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По </w:t>
      </w:r>
      <w:r w:rsidR="00716D55">
        <w:rPr>
          <w:rFonts w:ascii="Times New Roman" w:hAnsi="Times New Roman" w:cs="Times New Roman"/>
          <w:sz w:val="28"/>
          <w:szCs w:val="28"/>
        </w:rPr>
        <w:t>30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таблеток в блистер (ПВХ/Ал). По </w:t>
      </w:r>
      <w:r w:rsidR="00716D55">
        <w:rPr>
          <w:rFonts w:ascii="Times New Roman" w:hAnsi="Times New Roman" w:cs="Times New Roman"/>
          <w:sz w:val="28"/>
          <w:szCs w:val="28"/>
        </w:rPr>
        <w:t>1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блистер</w:t>
      </w:r>
      <w:r w:rsidR="00716D55">
        <w:rPr>
          <w:rFonts w:ascii="Times New Roman" w:hAnsi="Times New Roman" w:cs="Times New Roman"/>
          <w:sz w:val="28"/>
          <w:szCs w:val="28"/>
        </w:rPr>
        <w:t>у</w:t>
      </w:r>
      <w:r w:rsidR="00DA6423" w:rsidRPr="00284358">
        <w:rPr>
          <w:rFonts w:ascii="Times New Roman" w:hAnsi="Times New Roman" w:cs="Times New Roman"/>
          <w:sz w:val="28"/>
          <w:szCs w:val="28"/>
        </w:rPr>
        <w:t xml:space="preserve"> вместе с инструкцией по</w:t>
      </w:r>
      <w:r w:rsidR="001104BB">
        <w:rPr>
          <w:rFonts w:ascii="Times New Roman" w:hAnsi="Times New Roman" w:cs="Times New Roman"/>
          <w:sz w:val="28"/>
          <w:szCs w:val="28"/>
        </w:rPr>
        <w:t xml:space="preserve"> медицинскому </w:t>
      </w:r>
      <w:r w:rsidR="00DA6423" w:rsidRPr="00284358">
        <w:rPr>
          <w:rFonts w:ascii="Times New Roman" w:hAnsi="Times New Roman" w:cs="Times New Roman"/>
          <w:sz w:val="28"/>
          <w:szCs w:val="28"/>
        </w:rPr>
        <w:t>применению в картонную пачку</w:t>
      </w:r>
      <w:r w:rsidR="00622D19">
        <w:rPr>
          <w:rFonts w:ascii="Times New Roman" w:hAnsi="Times New Roman" w:cs="Times New Roman"/>
          <w:sz w:val="28"/>
          <w:szCs w:val="28"/>
        </w:rPr>
        <w:t>,</w:t>
      </w:r>
      <w:r w:rsidR="001104BB">
        <w:rPr>
          <w:rFonts w:ascii="Times New Roman" w:hAnsi="Times New Roman" w:cs="Times New Roman"/>
          <w:sz w:val="28"/>
          <w:szCs w:val="28"/>
        </w:rPr>
        <w:t xml:space="preserve"> с контролем первого вскрытия (при необходимости)</w:t>
      </w:r>
      <w:r w:rsidR="00DA6423" w:rsidRPr="00284358">
        <w:rPr>
          <w:rFonts w:ascii="Times New Roman" w:hAnsi="Times New Roman" w:cs="Times New Roman"/>
          <w:sz w:val="28"/>
          <w:szCs w:val="28"/>
        </w:rPr>
        <w:t>.</w:t>
      </w:r>
      <w:r w:rsidR="00284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08098" w14:textId="77777777" w:rsidR="00365B60" w:rsidRPr="00DF7112" w:rsidRDefault="00DF7112" w:rsidP="00365B6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71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2843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DF7112">
        <w:rPr>
          <w:lang w:eastAsia="ru-RU"/>
        </w:rPr>
        <w:t xml:space="preserve"> </w:t>
      </w:r>
      <w:r w:rsidRPr="00DF7112">
        <w:rPr>
          <w:rFonts w:ascii="Times New Roman" w:hAnsi="Times New Roman" w:cs="Times New Roman"/>
          <w:bCs/>
          <w:sz w:val="28"/>
          <w:szCs w:val="28"/>
          <w:lang w:eastAsia="ru-RU"/>
        </w:rPr>
        <w:t>Для получения полной информации, пожалуйста, обратитесь к инструкции по медицинскому применению лекарственного препарата.</w:t>
      </w:r>
    </w:p>
    <w:p w14:paraId="5D803CAD" w14:textId="3689C858" w:rsidR="00DF4E72" w:rsidRPr="00284358" w:rsidRDefault="00DF4E72" w:rsidP="00F511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4E72" w:rsidRPr="002843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003" w14:textId="77777777" w:rsidR="000F5623" w:rsidRDefault="000F5623" w:rsidP="000F5623">
      <w:pPr>
        <w:spacing w:after="0" w:line="240" w:lineRule="auto"/>
      </w:pPr>
      <w:r>
        <w:separator/>
      </w:r>
    </w:p>
  </w:endnote>
  <w:endnote w:type="continuationSeparator" w:id="0">
    <w:p w14:paraId="1D0D1F42" w14:textId="77777777" w:rsidR="000F5623" w:rsidRDefault="000F5623" w:rsidP="000F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A247" w14:textId="77777777" w:rsidR="000F5623" w:rsidRDefault="000F5623" w:rsidP="000F5623">
      <w:pPr>
        <w:spacing w:after="0" w:line="240" w:lineRule="auto"/>
      </w:pPr>
      <w:r>
        <w:separator/>
      </w:r>
    </w:p>
  </w:footnote>
  <w:footnote w:type="continuationSeparator" w:id="0">
    <w:p w14:paraId="72A25D65" w14:textId="77777777" w:rsidR="000F5623" w:rsidRDefault="000F5623" w:rsidP="000F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E3D3" w14:textId="2E8C5B74" w:rsidR="000F5623" w:rsidRPr="00F956FE" w:rsidRDefault="000F5623" w:rsidP="00F956FE">
    <w:pPr>
      <w:pStyle w:val="a7"/>
      <w:jc w:val="right"/>
      <w:rPr>
        <w:rFonts w:ascii="Times New Roman" w:hAnsi="Times New Roman" w:cs="Times New Roman"/>
        <w:i/>
        <w:iCs/>
        <w:sz w:val="20"/>
        <w:szCs w:val="20"/>
      </w:rPr>
    </w:pPr>
    <w:r w:rsidRPr="00F956FE">
      <w:rPr>
        <w:rFonts w:ascii="Times New Roman" w:hAnsi="Times New Roman" w:cs="Times New Roman"/>
        <w:i/>
        <w:iCs/>
        <w:sz w:val="20"/>
        <w:szCs w:val="20"/>
      </w:rPr>
      <w:t>Краткая информация по безопасности-</w:t>
    </w:r>
    <w:r w:rsidR="00F956FE" w:rsidRPr="00F956FE">
      <w:rPr>
        <w:rFonts w:ascii="Times New Roman" w:hAnsi="Times New Roman" w:cs="Times New Roman"/>
        <w:i/>
        <w:iCs/>
        <w:sz w:val="20"/>
        <w:szCs w:val="20"/>
      </w:rPr>
      <w:t>Индапамид</w:t>
    </w:r>
  </w:p>
  <w:p w14:paraId="2EC9BF84" w14:textId="77777777" w:rsidR="000F5623" w:rsidRPr="00F956FE" w:rsidRDefault="000F5623" w:rsidP="00F956FE">
    <w:pPr>
      <w:pStyle w:val="a7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44"/>
    <w:rsid w:val="00031A54"/>
    <w:rsid w:val="0004763A"/>
    <w:rsid w:val="000518B0"/>
    <w:rsid w:val="00094773"/>
    <w:rsid w:val="000B5E27"/>
    <w:rsid w:val="000F5623"/>
    <w:rsid w:val="001104BB"/>
    <w:rsid w:val="00193EBD"/>
    <w:rsid w:val="001D1444"/>
    <w:rsid w:val="001D6BE9"/>
    <w:rsid w:val="00206898"/>
    <w:rsid w:val="00284358"/>
    <w:rsid w:val="00292137"/>
    <w:rsid w:val="003232BC"/>
    <w:rsid w:val="00334A90"/>
    <w:rsid w:val="00365B60"/>
    <w:rsid w:val="003B19EA"/>
    <w:rsid w:val="003D338B"/>
    <w:rsid w:val="004850F7"/>
    <w:rsid w:val="00493B27"/>
    <w:rsid w:val="004D169A"/>
    <w:rsid w:val="00505751"/>
    <w:rsid w:val="00507BDC"/>
    <w:rsid w:val="005D111A"/>
    <w:rsid w:val="005D6760"/>
    <w:rsid w:val="00617EE1"/>
    <w:rsid w:val="00622D19"/>
    <w:rsid w:val="00674A1C"/>
    <w:rsid w:val="006B75BE"/>
    <w:rsid w:val="00716D55"/>
    <w:rsid w:val="0073376D"/>
    <w:rsid w:val="00831EDB"/>
    <w:rsid w:val="00862F35"/>
    <w:rsid w:val="008F57C7"/>
    <w:rsid w:val="00946802"/>
    <w:rsid w:val="00954521"/>
    <w:rsid w:val="009B2DAE"/>
    <w:rsid w:val="00A0056F"/>
    <w:rsid w:val="00A41767"/>
    <w:rsid w:val="00B305E9"/>
    <w:rsid w:val="00BB5CC1"/>
    <w:rsid w:val="00BC0138"/>
    <w:rsid w:val="00BC0FC8"/>
    <w:rsid w:val="00BD3979"/>
    <w:rsid w:val="00C44211"/>
    <w:rsid w:val="00C6092B"/>
    <w:rsid w:val="00D30249"/>
    <w:rsid w:val="00D33D66"/>
    <w:rsid w:val="00D72F7A"/>
    <w:rsid w:val="00D73F52"/>
    <w:rsid w:val="00DA6423"/>
    <w:rsid w:val="00DF4E72"/>
    <w:rsid w:val="00DF65FD"/>
    <w:rsid w:val="00DF7112"/>
    <w:rsid w:val="00E371D6"/>
    <w:rsid w:val="00E62F25"/>
    <w:rsid w:val="00EB1230"/>
    <w:rsid w:val="00ED38F0"/>
    <w:rsid w:val="00EF6A74"/>
    <w:rsid w:val="00F51122"/>
    <w:rsid w:val="00F63CB3"/>
    <w:rsid w:val="00F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016"/>
  <w15:docId w15:val="{E0A62573-F7F2-4F3C-BA56-F1E1C4A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A642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A642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MS Mincho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B60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DA642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MS Mincho" w:hAnsi="Times New Roman" w:cs="Times New Roman"/>
      <w:i/>
      <w:iCs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A6423"/>
    <w:rPr>
      <w:rFonts w:ascii="Times New Roman" w:eastAsia="MS Mincho" w:hAnsi="Times New Roman" w:cs="Times New Roman"/>
      <w:i/>
      <w:iCs/>
      <w:color w:val="FF0000"/>
      <w:sz w:val="24"/>
      <w:szCs w:val="24"/>
    </w:rPr>
  </w:style>
  <w:style w:type="character" w:styleId="a4">
    <w:name w:val="Strong"/>
    <w:qFormat/>
    <w:rsid w:val="00DA6423"/>
    <w:rPr>
      <w:b/>
      <w:bCs/>
    </w:rPr>
  </w:style>
  <w:style w:type="character" w:customStyle="1" w:styleId="30">
    <w:name w:val="Заголовок 3 Знак"/>
    <w:basedOn w:val="a0"/>
    <w:link w:val="3"/>
    <w:rsid w:val="00DA642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A6423"/>
    <w:rPr>
      <w:rFonts w:ascii="Arial" w:eastAsia="MS Mincho" w:hAnsi="Arial" w:cs="Arial"/>
      <w:i/>
      <w:iCs/>
      <w:sz w:val="24"/>
      <w:szCs w:val="24"/>
    </w:rPr>
  </w:style>
  <w:style w:type="paragraph" w:customStyle="1" w:styleId="BodyText24">
    <w:name w:val="Body Text 24"/>
    <w:basedOn w:val="a"/>
    <w:rsid w:val="00DA642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MS Mincho" w:hAnsi="Arial" w:cs="Arial"/>
      <w:caps/>
      <w:sz w:val="24"/>
      <w:szCs w:val="24"/>
    </w:rPr>
  </w:style>
  <w:style w:type="paragraph" w:customStyle="1" w:styleId="BodyText23">
    <w:name w:val="Body Text 23"/>
    <w:basedOn w:val="a"/>
    <w:rsid w:val="00DA6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i/>
      <w:iCs/>
      <w:cap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4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D7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5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B5E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B5E27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3D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F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623"/>
  </w:style>
  <w:style w:type="paragraph" w:styleId="a9">
    <w:name w:val="footer"/>
    <w:basedOn w:val="a"/>
    <w:link w:val="aa"/>
    <w:uiPriority w:val="99"/>
    <w:unhideWhenUsed/>
    <w:rsid w:val="000F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Edit>MSTeamServierPMRegulatoryMaterialNewAndEditForm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егламентирующий материал" ma:contentTypeID="0x010100CE5E81F46885488FBAFBA25D2F777AC400C1DB1027F33E2541AE8A581B1A58D154" ma:contentTypeVersion="3" ma:contentTypeDescription="" ma:contentTypeScope="" ma:versionID="8ca1e649a302f1387e389c7cc1b6cbd0">
  <xsd:schema xmlns:xsd="http://www.w3.org/2001/XMLSchema" xmlns:xs="http://www.w3.org/2001/XMLSchema" xmlns:p="http://schemas.microsoft.com/office/2006/metadata/properties" xmlns:ns2="641398a3-663c-4042-882f-3187b5eb6430" targetNamespace="http://schemas.microsoft.com/office/2006/metadata/properties" ma:root="true" ma:fieldsID="5e17fbfe6084429cdf49b7bc81b42289" ns2:_="">
    <xsd:import namespace="641398a3-663c-4042-882f-3187b5eb6430"/>
    <xsd:element name="properties">
      <xsd:complexType>
        <xsd:sequence>
          <xsd:element name="documentManagement">
            <xsd:complexType>
              <xsd:all>
                <xsd:element ref="ns2:SrvPMpRegulatoryDocumentType" minOccurs="0"/>
                <xsd:element ref="ns2:SrvPMpMedicamentLookup" minOccurs="0"/>
                <xsd:element ref="ns2:SrvPMpRegulatoryDocumentStartDate" minOccurs="0"/>
                <xsd:element ref="ns2:SrvPMpRegulatoryDocumentEndDate" minOccurs="0"/>
                <xsd:element ref="ns2:SrvPMpRegulatoryDocumentAnnulProcessed" minOccurs="0"/>
                <xsd:element ref="ns2:SrvPMpRMaterialQRecord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98a3-663c-4042-882f-3187b5eb6430" elementFormDefault="qualified">
    <xsd:import namespace="http://schemas.microsoft.com/office/2006/documentManagement/types"/>
    <xsd:import namespace="http://schemas.microsoft.com/office/infopath/2007/PartnerControls"/>
    <xsd:element name="SrvPMpRegulatoryDocumentType" ma:index="1" nillable="true" ma:displayName="Тип документа" ma:default="" ma:internalName="SrvPMpRegulatoryDocumentType">
      <xsd:simpleType>
        <xsd:restriction base="dms:Choice">
          <xsd:enumeration value="01 – справочная информация по безопасности"/>
          <xsd:enumeration value="02 – страница по безопасности для VA"/>
        </xsd:restriction>
      </xsd:simpleType>
    </xsd:element>
    <xsd:element name="SrvPMpMedicamentLookup" ma:index="2" nillable="true" ma:displayName="Препарат" ma:list="ff593b7a-f79e-4dd1-8c2d-3c090c158185" ma:internalName="SrvPMpMedicamentLookup" ma:showField="Title" ma:web="c09fb2fa-faeb-4035-82b1-2efd33cf3d54">
      <xsd:simpleType>
        <xsd:restriction base="dms:Lookup"/>
      </xsd:simpleType>
    </xsd:element>
    <xsd:element name="SrvPMpRegulatoryDocumentStartDate" ma:index="3" nillable="true" ma:displayName="Дата начала срока действия" ma:format="DateOnly" ma:internalName="SrvPMpRegulatoryDocumentStartDate">
      <xsd:simpleType>
        <xsd:restriction base="dms:DateTime"/>
      </xsd:simpleType>
    </xsd:element>
    <xsd:element name="SrvPMpRegulatoryDocumentEndDate" ma:index="4" nillable="true" ma:displayName="Дата окончания срока действия" ma:format="DateOnly" ma:internalName="SrvPMpRegulatoryDocumentEndDate">
      <xsd:simpleType>
        <xsd:restriction base="dms:DateTime"/>
      </xsd:simpleType>
    </xsd:element>
    <xsd:element name="SrvPMpRegulatoryDocumentAnnulProcessed" ma:index="5" nillable="true" ma:displayName="Аннулирование обработано" ma:internalName="SrvPMpRegulatoryDocumentAnnulProcessed">
      <xsd:simpleType>
        <xsd:restriction base="dms:Boolean"/>
      </xsd:simpleType>
    </xsd:element>
    <xsd:element name="SrvPMpRMaterialQRecordStatus" ma:index="6" ma:displayName="Обработка опросника" ma:default="Не обработано" ma:internalName="SrvPMpRMaterialQRecordStatus">
      <xsd:simpleType>
        <xsd:restriction base="dms:Choice">
          <xsd:enumeration value="Не обработано"/>
          <xsd:enumeration value="Обработано начало"/>
          <xsd:enumeration value="Обработано аннулирова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rvPMpRegulatoryDocumentStartDate xmlns="641398a3-663c-4042-882f-3187b5eb6430">2021-05-17T21:00:00+00:00</SrvPMpRegulatoryDocumentStartDate>
    <SrvPMpRegulatoryDocumentType xmlns="641398a3-663c-4042-882f-3187b5eb6430">01 – справочная информация по безопасности</SrvPMpRegulatoryDocumentType>
    <SrvPMpRegulatoryDocumentAnnulProcessed xmlns="641398a3-663c-4042-882f-3187b5eb6430">true</SrvPMpRegulatoryDocumentAnnulProcessed>
    <SrvPMpRegulatoryDocumentEndDate xmlns="641398a3-663c-4042-882f-3187b5eb6430" xsi:nil="true"/>
    <SrvPMpMedicamentLookup xmlns="641398a3-663c-4042-882f-3187b5eb6430">81</SrvPMpMedicamentLookup>
    <SrvPMpRMaterialQRecordStatus xmlns="641398a3-663c-4042-882f-3187b5eb6430">Обработано начало</SrvPMpRMaterialQRecordStatus>
  </documentManagement>
</p:properties>
</file>

<file path=customXml/itemProps1.xml><?xml version="1.0" encoding="utf-8"?>
<ds:datastoreItem xmlns:ds="http://schemas.openxmlformats.org/officeDocument/2006/customXml" ds:itemID="{B88BB57F-FF22-4C00-ADC7-5A4CDF547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86FD0-8133-4B79-9EC9-FF61605C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398a3-663c-4042-882f-3187b5eb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7C4F9-36C1-41BA-9003-C7DC58718EB4}">
  <ds:schemaRefs>
    <ds:schemaRef ds:uri="http://purl.org/dc/terms/"/>
    <ds:schemaRef ds:uri="http://schemas.openxmlformats.org/package/2006/metadata/core-properties"/>
    <ds:schemaRef ds:uri="641398a3-663c-4042-882f-3187b5eb643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RSIad Arifon</vt:lpstr>
    </vt:vector>
  </TitlesOfParts>
  <Company>Servier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RSIad Arifon retard</dc:title>
  <dc:creator>KAP_RU1</dc:creator>
  <cp:lastModifiedBy>BASHKIROVA Elena RUSSIA</cp:lastModifiedBy>
  <cp:revision>2</cp:revision>
  <cp:lastPrinted>2013-08-20T13:14:00Z</cp:lastPrinted>
  <dcterms:created xsi:type="dcterms:W3CDTF">2024-02-22T06:05:00Z</dcterms:created>
  <dcterms:modified xsi:type="dcterms:W3CDTF">2024-02-22T06:05:00Z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0x010100CE5E81F46885488FBAFBA25D2F777AC400C1DB1027F33E2541AE8A581B1A58D154</vt:lpwstr>
  </property>
  <property fmtid="{D5CDD505-2E9C-101B-9397-08002B2CF9AE}" pid="3" name="_dlc_DocIdItemGuid">
    <vt:lpwstr>f726ec75-0817-4f7b-92f6-80e7fb17af96</vt:lpwstr>
  </property>
</Properties>
</file>